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2D7" w:rsidRDefault="00766AC0" w:rsidP="007942D7">
      <w:pPr>
        <w:rPr>
          <w:b/>
          <w:noProof/>
          <w:sz w:val="32"/>
          <w:szCs w:val="32"/>
          <w:lang w:eastAsia="en-GB"/>
        </w:rPr>
      </w:pPr>
      <w:r>
        <w:rPr>
          <w:b/>
          <w:noProof/>
          <w:sz w:val="32"/>
          <w:szCs w:val="32"/>
          <w:lang w:eastAsia="en-GB"/>
        </w:rPr>
        <w:t>Governance</w:t>
      </w:r>
    </w:p>
    <w:p w:rsidR="007942D7" w:rsidRDefault="00766AC0" w:rsidP="007942D7">
      <w:pPr>
        <w:rPr>
          <w:lang w:eastAsia="en-GB"/>
        </w:rPr>
      </w:pPr>
      <w:r>
        <w:rPr>
          <w:lang w:eastAsia="en-GB"/>
        </w:rPr>
        <w:t>Governance is the overall set of processes we use to run the Pension Fund. It forms a key part of a number of the other areas of focus within this plan but is also crucial in its own right.</w:t>
      </w:r>
    </w:p>
    <w:p w:rsidR="007942D7" w:rsidRDefault="00766AC0" w:rsidP="007942D7">
      <w:pPr>
        <w:rPr>
          <w:lang w:eastAsia="en-GB"/>
        </w:rPr>
      </w:pPr>
      <w:r>
        <w:rPr>
          <w:lang w:eastAsia="en-GB"/>
        </w:rPr>
        <w:t>Our objectives in this area are:</w:t>
      </w:r>
    </w:p>
    <w:p w:rsidR="007942D7" w:rsidRDefault="00766AC0" w:rsidP="007942D7">
      <w:pPr>
        <w:numPr>
          <w:ilvl w:val="0"/>
          <w:numId w:val="5"/>
        </w:numPr>
        <w:rPr>
          <w:lang w:eastAsia="en-GB"/>
        </w:rPr>
      </w:pPr>
      <w:r>
        <w:rPr>
          <w:lang w:eastAsia="en-GB"/>
        </w:rPr>
        <w:t xml:space="preserve">To be open and </w:t>
      </w:r>
      <w:r>
        <w:rPr>
          <w:lang w:eastAsia="en-GB"/>
        </w:rPr>
        <w:t>accountable to our stakeholders for our decisions, ensuring they are robust and evidence based;</w:t>
      </w:r>
    </w:p>
    <w:p w:rsidR="007942D7" w:rsidRDefault="00766AC0" w:rsidP="007942D7">
      <w:pPr>
        <w:numPr>
          <w:ilvl w:val="0"/>
          <w:numId w:val="5"/>
        </w:numPr>
        <w:rPr>
          <w:lang w:eastAsia="en-GB"/>
        </w:rPr>
      </w:pPr>
      <w:r>
        <w:rPr>
          <w:lang w:eastAsia="en-GB"/>
        </w:rPr>
        <w:t>To ensure that the Pension Fund is effectively managed and its services are delivered by highly motivated people who have the appropriate knowledge and expertis</w:t>
      </w:r>
      <w:r>
        <w:rPr>
          <w:lang w:eastAsia="en-GB"/>
        </w:rPr>
        <w:t>e, and with access to appropriate systems;</w:t>
      </w:r>
    </w:p>
    <w:p w:rsidR="007942D7" w:rsidRDefault="00766AC0" w:rsidP="007942D7">
      <w:pPr>
        <w:numPr>
          <w:ilvl w:val="0"/>
          <w:numId w:val="5"/>
        </w:numPr>
        <w:rPr>
          <w:lang w:eastAsia="en-GB"/>
        </w:rPr>
      </w:pPr>
      <w:r>
        <w:rPr>
          <w:lang w:eastAsia="en-GB"/>
        </w:rPr>
        <w:t>To deliver value for money, excellent customer service and compliance with regulatory requirements and industry standards where appropriate.</w:t>
      </w:r>
    </w:p>
    <w:p w:rsidR="009466BD" w:rsidRDefault="00766AC0" w:rsidP="009466BD">
      <w:pPr>
        <w:numPr>
          <w:ilvl w:val="0"/>
          <w:numId w:val="5"/>
        </w:numPr>
        <w:rPr>
          <w:lang w:eastAsia="en-GB"/>
        </w:rPr>
      </w:pPr>
      <w:r w:rsidRPr="009466BD">
        <w:rPr>
          <w:lang w:eastAsia="en-GB"/>
        </w:rPr>
        <w:t>Over the next three years we are aiming to undertake the following actio</w:t>
      </w:r>
      <w:r w:rsidRPr="009466BD">
        <w:rPr>
          <w:lang w:eastAsia="en-GB"/>
        </w:rPr>
        <w:t xml:space="preserve">ns in this area :    </w:t>
      </w:r>
    </w:p>
    <w:tbl>
      <w:tblPr>
        <w:tblStyle w:val="TableGrid1"/>
        <w:tblW w:w="14033" w:type="dxa"/>
        <w:tblInd w:w="279" w:type="dxa"/>
        <w:tblLayout w:type="fixed"/>
        <w:tblLook w:val="04A0" w:firstRow="1" w:lastRow="0" w:firstColumn="1" w:lastColumn="0" w:noHBand="0" w:noVBand="1"/>
      </w:tblPr>
      <w:tblGrid>
        <w:gridCol w:w="2977"/>
        <w:gridCol w:w="4961"/>
        <w:gridCol w:w="2267"/>
        <w:gridCol w:w="3828"/>
      </w:tblGrid>
      <w:tr w:rsidR="00B8527C" w:rsidTr="00766AC0">
        <w:tc>
          <w:tcPr>
            <w:tcW w:w="2977" w:type="dxa"/>
          </w:tcPr>
          <w:p w:rsidR="007942D7" w:rsidRPr="005544DA" w:rsidRDefault="00766AC0" w:rsidP="007942D7">
            <w:pPr>
              <w:autoSpaceDE/>
              <w:autoSpaceDN/>
              <w:adjustRightInd/>
              <w:spacing w:after="0"/>
              <w:jc w:val="left"/>
              <w:rPr>
                <w:rFonts w:cs="Times New Roman"/>
                <w:b/>
                <w:color w:val="auto"/>
                <w:sz w:val="28"/>
                <w:szCs w:val="28"/>
              </w:rPr>
            </w:pPr>
            <w:r>
              <w:rPr>
                <w:lang w:eastAsia="en-GB"/>
              </w:rPr>
              <w:t xml:space="preserve">    </w:t>
            </w:r>
            <w:r>
              <w:rPr>
                <w:rFonts w:cs="Times New Roman"/>
                <w:b/>
                <w:color w:val="auto"/>
                <w:sz w:val="28"/>
                <w:szCs w:val="28"/>
              </w:rPr>
              <w:t>Outcomes</w:t>
            </w:r>
          </w:p>
        </w:tc>
        <w:tc>
          <w:tcPr>
            <w:tcW w:w="4961" w:type="dxa"/>
          </w:tcPr>
          <w:p w:rsidR="007942D7" w:rsidRPr="005544DA" w:rsidRDefault="00766AC0" w:rsidP="007942D7">
            <w:pPr>
              <w:autoSpaceDE/>
              <w:autoSpaceDN/>
              <w:adjustRightInd/>
              <w:spacing w:after="0"/>
              <w:jc w:val="left"/>
              <w:rPr>
                <w:rFonts w:cs="Times New Roman"/>
                <w:b/>
                <w:color w:val="auto"/>
                <w:sz w:val="28"/>
                <w:szCs w:val="28"/>
              </w:rPr>
            </w:pPr>
            <w:r w:rsidRPr="005544DA">
              <w:rPr>
                <w:rFonts w:cs="Times New Roman"/>
                <w:b/>
                <w:color w:val="auto"/>
                <w:sz w:val="28"/>
                <w:szCs w:val="28"/>
              </w:rPr>
              <w:t>Actions</w:t>
            </w:r>
          </w:p>
        </w:tc>
        <w:tc>
          <w:tcPr>
            <w:tcW w:w="2267" w:type="dxa"/>
          </w:tcPr>
          <w:p w:rsidR="007942D7" w:rsidRPr="005544DA" w:rsidRDefault="00766AC0" w:rsidP="007942D7">
            <w:pPr>
              <w:autoSpaceDE/>
              <w:autoSpaceDN/>
              <w:adjustRightInd/>
              <w:spacing w:after="0"/>
              <w:jc w:val="left"/>
              <w:rPr>
                <w:rFonts w:cs="Times New Roman"/>
                <w:b/>
                <w:color w:val="auto"/>
                <w:sz w:val="28"/>
                <w:szCs w:val="28"/>
              </w:rPr>
            </w:pPr>
            <w:r w:rsidRPr="005544DA">
              <w:rPr>
                <w:rFonts w:cs="Times New Roman"/>
                <w:b/>
                <w:color w:val="auto"/>
                <w:sz w:val="28"/>
                <w:szCs w:val="28"/>
              </w:rPr>
              <w:t>Timeframe</w:t>
            </w:r>
          </w:p>
          <w:p w:rsidR="007942D7" w:rsidRPr="005544DA" w:rsidRDefault="00766AC0" w:rsidP="007942D7">
            <w:pPr>
              <w:autoSpaceDE/>
              <w:autoSpaceDN/>
              <w:adjustRightInd/>
              <w:spacing w:after="0"/>
              <w:jc w:val="left"/>
              <w:rPr>
                <w:rFonts w:cs="Times New Roman"/>
                <w:b/>
                <w:color w:val="auto"/>
                <w:sz w:val="28"/>
                <w:szCs w:val="28"/>
              </w:rPr>
            </w:pPr>
          </w:p>
        </w:tc>
        <w:tc>
          <w:tcPr>
            <w:tcW w:w="3828" w:type="dxa"/>
          </w:tcPr>
          <w:p w:rsidR="007942D7" w:rsidRPr="005544DA" w:rsidRDefault="00766AC0" w:rsidP="007942D7">
            <w:pPr>
              <w:autoSpaceDE/>
              <w:autoSpaceDN/>
              <w:adjustRightInd/>
              <w:spacing w:after="0"/>
              <w:jc w:val="left"/>
              <w:rPr>
                <w:rFonts w:cs="Times New Roman"/>
                <w:b/>
                <w:color w:val="auto"/>
                <w:sz w:val="28"/>
                <w:szCs w:val="28"/>
              </w:rPr>
            </w:pPr>
            <w:r>
              <w:rPr>
                <w:rFonts w:cs="Times New Roman"/>
                <w:b/>
                <w:color w:val="auto"/>
                <w:sz w:val="28"/>
                <w:szCs w:val="28"/>
              </w:rPr>
              <w:t>Progress September 2018</w:t>
            </w:r>
          </w:p>
        </w:tc>
      </w:tr>
      <w:tr w:rsidR="00B8527C" w:rsidTr="00766AC0">
        <w:trPr>
          <w:trHeight w:val="1814"/>
        </w:trPr>
        <w:tc>
          <w:tcPr>
            <w:tcW w:w="2977" w:type="dxa"/>
          </w:tcPr>
          <w:p w:rsidR="007942D7" w:rsidRPr="005544DA" w:rsidRDefault="00766AC0" w:rsidP="007942D7">
            <w:pPr>
              <w:autoSpaceDE/>
              <w:autoSpaceDN/>
              <w:adjustRightInd/>
              <w:spacing w:after="0"/>
              <w:jc w:val="left"/>
              <w:rPr>
                <w:rFonts w:cs="Times New Roman"/>
                <w:color w:val="auto"/>
                <w:sz w:val="22"/>
                <w:szCs w:val="22"/>
              </w:rPr>
            </w:pPr>
            <w:r w:rsidRPr="005544DA">
              <w:rPr>
                <w:rFonts w:cs="Times New Roman"/>
                <w:color w:val="auto"/>
                <w:sz w:val="22"/>
                <w:szCs w:val="22"/>
              </w:rPr>
              <w:t>Implement any new governance requirements to reflect changes in the Council's management structure</w:t>
            </w:r>
          </w:p>
        </w:tc>
        <w:tc>
          <w:tcPr>
            <w:tcW w:w="4961" w:type="dxa"/>
          </w:tcPr>
          <w:p w:rsidR="007942D7" w:rsidRPr="005544DA" w:rsidRDefault="00766AC0" w:rsidP="007942D7">
            <w:pPr>
              <w:numPr>
                <w:ilvl w:val="0"/>
                <w:numId w:val="20"/>
              </w:numPr>
              <w:autoSpaceDE/>
              <w:autoSpaceDN/>
              <w:adjustRightInd/>
              <w:spacing w:after="0"/>
              <w:contextualSpacing/>
              <w:jc w:val="left"/>
              <w:rPr>
                <w:rFonts w:cs="Times New Roman"/>
                <w:color w:val="auto"/>
                <w:sz w:val="22"/>
                <w:szCs w:val="22"/>
              </w:rPr>
            </w:pPr>
            <w:r w:rsidRPr="005544DA">
              <w:rPr>
                <w:rFonts w:cs="Times New Roman"/>
                <w:color w:val="auto"/>
                <w:sz w:val="22"/>
                <w:szCs w:val="22"/>
              </w:rPr>
              <w:t>Assessment of governance policy documentation of the fund in consultation with</w:t>
            </w:r>
            <w:r w:rsidRPr="005544DA">
              <w:rPr>
                <w:rFonts w:cs="Times New Roman"/>
                <w:color w:val="auto"/>
                <w:sz w:val="22"/>
                <w:szCs w:val="22"/>
              </w:rPr>
              <w:t xml:space="preserve"> the new S151 officer.</w:t>
            </w:r>
          </w:p>
          <w:p w:rsidR="007942D7" w:rsidRPr="005544DA" w:rsidRDefault="00766AC0" w:rsidP="007942D7">
            <w:pPr>
              <w:numPr>
                <w:ilvl w:val="0"/>
                <w:numId w:val="20"/>
              </w:numPr>
              <w:autoSpaceDE/>
              <w:autoSpaceDN/>
              <w:adjustRightInd/>
              <w:spacing w:after="0"/>
              <w:contextualSpacing/>
              <w:jc w:val="left"/>
              <w:rPr>
                <w:rFonts w:cs="Times New Roman"/>
                <w:color w:val="auto"/>
                <w:sz w:val="22"/>
                <w:szCs w:val="22"/>
              </w:rPr>
            </w:pPr>
            <w:r w:rsidRPr="005544DA">
              <w:rPr>
                <w:rFonts w:cs="Times New Roman"/>
                <w:color w:val="auto"/>
                <w:sz w:val="22"/>
                <w:szCs w:val="22"/>
              </w:rPr>
              <w:t>Review officer scheme of delegation</w:t>
            </w:r>
          </w:p>
          <w:p w:rsidR="007942D7" w:rsidRPr="005544DA" w:rsidRDefault="00766AC0" w:rsidP="007942D7">
            <w:pPr>
              <w:numPr>
                <w:ilvl w:val="0"/>
                <w:numId w:val="20"/>
              </w:numPr>
              <w:autoSpaceDE/>
              <w:autoSpaceDN/>
              <w:adjustRightInd/>
              <w:spacing w:after="0"/>
              <w:contextualSpacing/>
              <w:jc w:val="left"/>
              <w:rPr>
                <w:rFonts w:cs="Times New Roman"/>
                <w:color w:val="auto"/>
                <w:sz w:val="22"/>
                <w:szCs w:val="22"/>
              </w:rPr>
            </w:pPr>
            <w:r w:rsidRPr="005544DA">
              <w:rPr>
                <w:rFonts w:cs="Times New Roman"/>
                <w:color w:val="auto"/>
                <w:sz w:val="22"/>
                <w:szCs w:val="22"/>
              </w:rPr>
              <w:t>Implement any change</w:t>
            </w:r>
            <w:r>
              <w:rPr>
                <w:rFonts w:cs="Times New Roman"/>
                <w:color w:val="auto"/>
                <w:sz w:val="22"/>
                <w:szCs w:val="22"/>
              </w:rPr>
              <w:t>s in 2018/19.</w:t>
            </w:r>
          </w:p>
        </w:tc>
        <w:tc>
          <w:tcPr>
            <w:tcW w:w="2267" w:type="dxa"/>
          </w:tcPr>
          <w:p w:rsidR="007942D7" w:rsidRPr="005544DA" w:rsidRDefault="00766AC0" w:rsidP="007942D7">
            <w:pPr>
              <w:autoSpaceDE/>
              <w:autoSpaceDN/>
              <w:adjustRightInd/>
              <w:spacing w:after="0"/>
              <w:jc w:val="left"/>
              <w:rPr>
                <w:rFonts w:cs="Times New Roman"/>
                <w:color w:val="auto"/>
                <w:sz w:val="22"/>
                <w:szCs w:val="22"/>
              </w:rPr>
            </w:pPr>
            <w:r>
              <w:rPr>
                <w:rFonts w:cs="Times New Roman"/>
                <w:color w:val="auto"/>
                <w:sz w:val="22"/>
                <w:szCs w:val="22"/>
              </w:rPr>
              <w:t>2018/19</w:t>
            </w:r>
          </w:p>
        </w:tc>
        <w:tc>
          <w:tcPr>
            <w:tcW w:w="3828" w:type="dxa"/>
          </w:tcPr>
          <w:p w:rsidR="007942D7" w:rsidRDefault="00766AC0" w:rsidP="007942D7">
            <w:pPr>
              <w:autoSpaceDE/>
              <w:autoSpaceDN/>
              <w:adjustRightInd/>
              <w:spacing w:after="0"/>
              <w:jc w:val="left"/>
              <w:rPr>
                <w:rFonts w:cs="Times New Roman"/>
                <w:color w:val="auto"/>
                <w:sz w:val="22"/>
                <w:szCs w:val="22"/>
              </w:rPr>
            </w:pPr>
          </w:p>
          <w:p w:rsidR="00265794" w:rsidRDefault="00766AC0" w:rsidP="007942D7">
            <w:pPr>
              <w:autoSpaceDE/>
              <w:autoSpaceDN/>
              <w:adjustRightInd/>
              <w:spacing w:after="0"/>
              <w:jc w:val="left"/>
              <w:rPr>
                <w:rFonts w:cs="Times New Roman"/>
                <w:color w:val="auto"/>
                <w:sz w:val="22"/>
                <w:szCs w:val="22"/>
              </w:rPr>
            </w:pPr>
            <w:r>
              <w:rPr>
                <w:rFonts w:cs="Times New Roman"/>
                <w:color w:val="auto"/>
                <w:sz w:val="22"/>
                <w:szCs w:val="22"/>
              </w:rPr>
              <w:t>Governance reviewed April 2018. No material changes identified.</w:t>
            </w:r>
          </w:p>
          <w:p w:rsidR="00265794" w:rsidRDefault="00766AC0" w:rsidP="007942D7">
            <w:pPr>
              <w:autoSpaceDE/>
              <w:autoSpaceDN/>
              <w:adjustRightInd/>
              <w:spacing w:after="0"/>
              <w:jc w:val="left"/>
              <w:rPr>
                <w:rFonts w:cs="Times New Roman"/>
                <w:color w:val="auto"/>
                <w:sz w:val="22"/>
                <w:szCs w:val="22"/>
              </w:rPr>
            </w:pPr>
          </w:p>
          <w:p w:rsidR="00265794" w:rsidRDefault="00766AC0" w:rsidP="007942D7">
            <w:pPr>
              <w:autoSpaceDE/>
              <w:autoSpaceDN/>
              <w:adjustRightInd/>
              <w:spacing w:after="0"/>
              <w:jc w:val="left"/>
              <w:rPr>
                <w:rFonts w:cs="Times New Roman"/>
                <w:color w:val="auto"/>
                <w:sz w:val="22"/>
                <w:szCs w:val="22"/>
              </w:rPr>
            </w:pPr>
          </w:p>
          <w:p w:rsidR="00265794" w:rsidRDefault="00766AC0" w:rsidP="007942D7">
            <w:pPr>
              <w:autoSpaceDE/>
              <w:autoSpaceDN/>
              <w:adjustRightInd/>
              <w:spacing w:after="0"/>
              <w:jc w:val="left"/>
              <w:rPr>
                <w:rFonts w:cs="Times New Roman"/>
                <w:color w:val="auto"/>
                <w:sz w:val="22"/>
                <w:szCs w:val="22"/>
              </w:rPr>
            </w:pPr>
          </w:p>
          <w:p w:rsidR="00265794" w:rsidRDefault="00766AC0" w:rsidP="007942D7">
            <w:pPr>
              <w:autoSpaceDE/>
              <w:autoSpaceDN/>
              <w:adjustRightInd/>
              <w:spacing w:after="0"/>
              <w:jc w:val="left"/>
              <w:rPr>
                <w:rFonts w:cs="Times New Roman"/>
                <w:color w:val="auto"/>
                <w:sz w:val="22"/>
                <w:szCs w:val="22"/>
              </w:rPr>
            </w:pPr>
          </w:p>
        </w:tc>
      </w:tr>
      <w:tr w:rsidR="00B8527C" w:rsidTr="00766AC0">
        <w:trPr>
          <w:trHeight w:val="737"/>
        </w:trPr>
        <w:tc>
          <w:tcPr>
            <w:tcW w:w="2977" w:type="dxa"/>
          </w:tcPr>
          <w:p w:rsidR="007942D7" w:rsidRPr="005544DA" w:rsidRDefault="00766AC0" w:rsidP="007942D7">
            <w:pPr>
              <w:autoSpaceDE/>
              <w:autoSpaceDN/>
              <w:adjustRightInd/>
              <w:spacing w:after="0"/>
              <w:jc w:val="left"/>
              <w:rPr>
                <w:rFonts w:cs="Times New Roman"/>
                <w:color w:val="auto"/>
                <w:sz w:val="22"/>
                <w:szCs w:val="22"/>
              </w:rPr>
            </w:pPr>
            <w:r w:rsidRPr="005544DA">
              <w:rPr>
                <w:rFonts w:cs="Times New Roman"/>
                <w:color w:val="auto"/>
                <w:sz w:val="22"/>
                <w:szCs w:val="22"/>
              </w:rPr>
              <w:t>Compliance with all statutory regulations.</w:t>
            </w:r>
          </w:p>
        </w:tc>
        <w:tc>
          <w:tcPr>
            <w:tcW w:w="4961" w:type="dxa"/>
          </w:tcPr>
          <w:p w:rsidR="007942D7" w:rsidRPr="005544DA" w:rsidRDefault="00766AC0" w:rsidP="007942D7">
            <w:pPr>
              <w:numPr>
                <w:ilvl w:val="0"/>
                <w:numId w:val="18"/>
              </w:numPr>
              <w:autoSpaceDE/>
              <w:autoSpaceDN/>
              <w:adjustRightInd/>
              <w:spacing w:after="0"/>
              <w:contextualSpacing/>
              <w:jc w:val="left"/>
              <w:rPr>
                <w:rFonts w:cs="Times New Roman"/>
                <w:color w:val="auto"/>
                <w:sz w:val="22"/>
                <w:szCs w:val="22"/>
              </w:rPr>
            </w:pPr>
            <w:r w:rsidRPr="005544DA">
              <w:rPr>
                <w:rFonts w:cs="Times New Roman"/>
                <w:color w:val="auto"/>
                <w:sz w:val="22"/>
                <w:szCs w:val="22"/>
              </w:rPr>
              <w:t xml:space="preserve">MiFID2 – ensure all appropriate </w:t>
            </w:r>
            <w:r w:rsidRPr="005544DA">
              <w:rPr>
                <w:rFonts w:cs="Times New Roman"/>
                <w:color w:val="auto"/>
                <w:sz w:val="22"/>
                <w:szCs w:val="22"/>
              </w:rPr>
              <w:t>documentation is completed by the deadline of Jan 2018</w:t>
            </w:r>
            <w:r>
              <w:rPr>
                <w:rFonts w:cs="Times New Roman"/>
                <w:color w:val="auto"/>
                <w:sz w:val="22"/>
                <w:szCs w:val="22"/>
              </w:rPr>
              <w:t>. Continue to monitor compliance with MiFID2.</w:t>
            </w:r>
          </w:p>
          <w:p w:rsidR="007942D7" w:rsidRDefault="00766AC0" w:rsidP="007942D7">
            <w:pPr>
              <w:numPr>
                <w:ilvl w:val="0"/>
                <w:numId w:val="18"/>
              </w:numPr>
              <w:autoSpaceDE/>
              <w:autoSpaceDN/>
              <w:adjustRightInd/>
              <w:spacing w:after="0"/>
              <w:contextualSpacing/>
              <w:jc w:val="left"/>
              <w:rPr>
                <w:rFonts w:cs="Times New Roman"/>
                <w:color w:val="auto"/>
                <w:sz w:val="22"/>
                <w:szCs w:val="22"/>
              </w:rPr>
            </w:pPr>
            <w:r w:rsidRPr="005544DA">
              <w:rPr>
                <w:rFonts w:cs="Times New Roman"/>
                <w:color w:val="auto"/>
                <w:sz w:val="22"/>
                <w:szCs w:val="22"/>
              </w:rPr>
              <w:t>G</w:t>
            </w:r>
            <w:r>
              <w:rPr>
                <w:rFonts w:cs="Times New Roman"/>
                <w:color w:val="auto"/>
                <w:sz w:val="22"/>
                <w:szCs w:val="22"/>
              </w:rPr>
              <w:t xml:space="preserve">eneral </w:t>
            </w:r>
            <w:r w:rsidRPr="005544DA">
              <w:rPr>
                <w:rFonts w:cs="Times New Roman"/>
                <w:color w:val="auto"/>
                <w:sz w:val="22"/>
                <w:szCs w:val="22"/>
              </w:rPr>
              <w:t>D</w:t>
            </w:r>
            <w:r>
              <w:rPr>
                <w:rFonts w:cs="Times New Roman"/>
                <w:color w:val="auto"/>
                <w:sz w:val="22"/>
                <w:szCs w:val="22"/>
              </w:rPr>
              <w:t xml:space="preserve">ata </w:t>
            </w:r>
            <w:r w:rsidRPr="005544DA">
              <w:rPr>
                <w:rFonts w:cs="Times New Roman"/>
                <w:color w:val="auto"/>
                <w:sz w:val="22"/>
                <w:szCs w:val="22"/>
              </w:rPr>
              <w:t>P</w:t>
            </w:r>
            <w:r>
              <w:rPr>
                <w:rFonts w:cs="Times New Roman"/>
                <w:color w:val="auto"/>
                <w:sz w:val="22"/>
                <w:szCs w:val="22"/>
              </w:rPr>
              <w:t xml:space="preserve">rotection </w:t>
            </w:r>
            <w:r w:rsidRPr="005544DA">
              <w:rPr>
                <w:rFonts w:cs="Times New Roman"/>
                <w:color w:val="auto"/>
                <w:sz w:val="22"/>
                <w:szCs w:val="22"/>
              </w:rPr>
              <w:t>R</w:t>
            </w:r>
            <w:r>
              <w:rPr>
                <w:rFonts w:cs="Times New Roman"/>
                <w:color w:val="auto"/>
                <w:sz w:val="22"/>
                <w:szCs w:val="22"/>
              </w:rPr>
              <w:t>egulations (GDPR)</w:t>
            </w:r>
            <w:r w:rsidRPr="005544DA">
              <w:rPr>
                <w:rFonts w:cs="Times New Roman"/>
                <w:color w:val="auto"/>
                <w:sz w:val="22"/>
                <w:szCs w:val="22"/>
              </w:rPr>
              <w:t xml:space="preserve"> – ensure that the fund and LPP will be fully compliant with the new regulation</w:t>
            </w:r>
            <w:r>
              <w:rPr>
                <w:rFonts w:cs="Times New Roman"/>
                <w:color w:val="auto"/>
                <w:sz w:val="22"/>
                <w:szCs w:val="22"/>
              </w:rPr>
              <w:t>s</w:t>
            </w:r>
            <w:r w:rsidRPr="005544DA">
              <w:rPr>
                <w:rFonts w:cs="Times New Roman"/>
                <w:color w:val="auto"/>
                <w:sz w:val="22"/>
                <w:szCs w:val="22"/>
              </w:rPr>
              <w:t xml:space="preserve"> by the deadline of </w:t>
            </w:r>
            <w:r>
              <w:rPr>
                <w:rFonts w:cs="Times New Roman"/>
                <w:color w:val="auto"/>
                <w:sz w:val="22"/>
                <w:szCs w:val="22"/>
              </w:rPr>
              <w:t>May</w:t>
            </w:r>
            <w:r w:rsidRPr="005544DA">
              <w:rPr>
                <w:rFonts w:cs="Times New Roman"/>
                <w:color w:val="auto"/>
                <w:sz w:val="22"/>
                <w:szCs w:val="22"/>
              </w:rPr>
              <w:t xml:space="preserve"> 2018</w:t>
            </w:r>
          </w:p>
          <w:p w:rsidR="007942D7" w:rsidRPr="005544DA" w:rsidRDefault="00766AC0" w:rsidP="007942D7">
            <w:pPr>
              <w:numPr>
                <w:ilvl w:val="0"/>
                <w:numId w:val="18"/>
              </w:numPr>
              <w:autoSpaceDE/>
              <w:autoSpaceDN/>
              <w:adjustRightInd/>
              <w:spacing w:after="0"/>
              <w:contextualSpacing/>
              <w:jc w:val="left"/>
              <w:rPr>
                <w:rFonts w:cs="Times New Roman"/>
                <w:color w:val="auto"/>
                <w:sz w:val="22"/>
                <w:szCs w:val="22"/>
              </w:rPr>
            </w:pPr>
            <w:r w:rsidRPr="005544DA">
              <w:rPr>
                <w:rFonts w:cs="Times New Roman"/>
                <w:color w:val="auto"/>
                <w:sz w:val="22"/>
                <w:szCs w:val="22"/>
              </w:rPr>
              <w:t xml:space="preserve">Work </w:t>
            </w:r>
            <w:r w:rsidRPr="005544DA">
              <w:rPr>
                <w:rFonts w:cs="Times New Roman"/>
                <w:color w:val="auto"/>
                <w:sz w:val="22"/>
                <w:szCs w:val="22"/>
              </w:rPr>
              <w:t xml:space="preserve">with LPP representatives to </w:t>
            </w:r>
            <w:r>
              <w:rPr>
                <w:rFonts w:cs="Times New Roman"/>
                <w:color w:val="auto"/>
                <w:sz w:val="22"/>
                <w:szCs w:val="22"/>
              </w:rPr>
              <w:t>implement changes</w:t>
            </w:r>
          </w:p>
          <w:p w:rsidR="007942D7" w:rsidRPr="005544DA" w:rsidRDefault="00766AC0" w:rsidP="008F7EB0">
            <w:pPr>
              <w:autoSpaceDE/>
              <w:autoSpaceDN/>
              <w:adjustRightInd/>
              <w:spacing w:after="0"/>
              <w:contextualSpacing/>
              <w:jc w:val="left"/>
              <w:rPr>
                <w:rFonts w:cs="Times New Roman"/>
                <w:color w:val="auto"/>
                <w:sz w:val="22"/>
                <w:szCs w:val="22"/>
              </w:rPr>
            </w:pPr>
          </w:p>
        </w:tc>
        <w:tc>
          <w:tcPr>
            <w:tcW w:w="2267" w:type="dxa"/>
          </w:tcPr>
          <w:p w:rsidR="007942D7" w:rsidRPr="005544DA" w:rsidRDefault="00766AC0" w:rsidP="007942D7">
            <w:pPr>
              <w:autoSpaceDE/>
              <w:autoSpaceDN/>
              <w:adjustRightInd/>
              <w:spacing w:after="0"/>
              <w:jc w:val="left"/>
              <w:rPr>
                <w:rFonts w:cs="Times New Roman"/>
                <w:color w:val="auto"/>
                <w:sz w:val="22"/>
                <w:szCs w:val="22"/>
              </w:rPr>
            </w:pPr>
            <w:r>
              <w:rPr>
                <w:rFonts w:cs="Times New Roman"/>
                <w:color w:val="auto"/>
                <w:sz w:val="22"/>
                <w:szCs w:val="22"/>
              </w:rPr>
              <w:t>2018/19</w:t>
            </w:r>
          </w:p>
        </w:tc>
        <w:tc>
          <w:tcPr>
            <w:tcW w:w="3828" w:type="dxa"/>
          </w:tcPr>
          <w:p w:rsidR="00937399" w:rsidRDefault="00766AC0" w:rsidP="007942D7">
            <w:pPr>
              <w:autoSpaceDE/>
              <w:autoSpaceDN/>
              <w:adjustRightInd/>
              <w:spacing w:after="0"/>
              <w:jc w:val="left"/>
              <w:rPr>
                <w:rFonts w:cs="Times New Roman"/>
                <w:color w:val="auto"/>
                <w:sz w:val="22"/>
                <w:szCs w:val="22"/>
              </w:rPr>
            </w:pPr>
            <w:proofErr w:type="spellStart"/>
            <w:r>
              <w:rPr>
                <w:rFonts w:cs="Times New Roman"/>
                <w:color w:val="auto"/>
                <w:sz w:val="22"/>
                <w:szCs w:val="22"/>
              </w:rPr>
              <w:t>MiFiD</w:t>
            </w:r>
            <w:proofErr w:type="spellEnd"/>
            <w:r>
              <w:rPr>
                <w:rFonts w:cs="Times New Roman"/>
                <w:color w:val="auto"/>
                <w:sz w:val="22"/>
                <w:szCs w:val="22"/>
              </w:rPr>
              <w:t xml:space="preserve"> 2 implemented on time. It is an on-going process which will continue to be reviewed.</w:t>
            </w:r>
          </w:p>
          <w:p w:rsidR="00937399" w:rsidRDefault="00766AC0" w:rsidP="007942D7">
            <w:pPr>
              <w:autoSpaceDE/>
              <w:autoSpaceDN/>
              <w:adjustRightInd/>
              <w:spacing w:after="0"/>
              <w:jc w:val="left"/>
              <w:rPr>
                <w:rFonts w:cs="Times New Roman"/>
                <w:color w:val="auto"/>
                <w:sz w:val="22"/>
                <w:szCs w:val="22"/>
              </w:rPr>
            </w:pPr>
          </w:p>
          <w:p w:rsidR="00BA72A5" w:rsidRDefault="00766AC0" w:rsidP="007942D7">
            <w:pPr>
              <w:autoSpaceDE/>
              <w:autoSpaceDN/>
              <w:adjustRightInd/>
              <w:spacing w:after="0"/>
              <w:jc w:val="left"/>
              <w:rPr>
                <w:rFonts w:cs="Times New Roman"/>
                <w:color w:val="auto"/>
                <w:sz w:val="22"/>
                <w:szCs w:val="22"/>
              </w:rPr>
            </w:pPr>
            <w:r>
              <w:rPr>
                <w:rFonts w:cs="Times New Roman"/>
                <w:color w:val="auto"/>
                <w:sz w:val="22"/>
                <w:szCs w:val="22"/>
              </w:rPr>
              <w:t>The Fund has implemented GDPR regulations.  LPP had an</w:t>
            </w:r>
            <w:r w:rsidRPr="00937399">
              <w:rPr>
                <w:rFonts w:cs="Times New Roman"/>
                <w:color w:val="auto"/>
                <w:sz w:val="22"/>
                <w:szCs w:val="22"/>
              </w:rPr>
              <w:t xml:space="preserve"> independent review of </w:t>
            </w:r>
            <w:r>
              <w:rPr>
                <w:rFonts w:cs="Times New Roman"/>
                <w:color w:val="auto"/>
                <w:sz w:val="22"/>
                <w:szCs w:val="22"/>
              </w:rPr>
              <w:t>thei</w:t>
            </w:r>
            <w:r w:rsidRPr="00937399">
              <w:rPr>
                <w:rFonts w:cs="Times New Roman"/>
                <w:color w:val="auto"/>
                <w:sz w:val="22"/>
                <w:szCs w:val="22"/>
              </w:rPr>
              <w:t>r implementation by a compan</w:t>
            </w:r>
            <w:r w:rsidRPr="00937399">
              <w:rPr>
                <w:rFonts w:cs="Times New Roman"/>
                <w:color w:val="auto"/>
                <w:sz w:val="22"/>
                <w:szCs w:val="22"/>
              </w:rPr>
              <w:t>y that specialises in GDPR and data protection</w:t>
            </w:r>
            <w:r>
              <w:rPr>
                <w:rFonts w:cs="Times New Roman"/>
                <w:color w:val="auto"/>
                <w:sz w:val="22"/>
                <w:szCs w:val="22"/>
              </w:rPr>
              <w:t xml:space="preserve">. LPP were </w:t>
            </w:r>
            <w:r w:rsidRPr="00937399">
              <w:rPr>
                <w:rFonts w:cs="Times New Roman"/>
                <w:color w:val="auto"/>
                <w:sz w:val="22"/>
                <w:szCs w:val="22"/>
              </w:rPr>
              <w:t xml:space="preserve">rated as ‘excellent’. </w:t>
            </w:r>
          </w:p>
        </w:tc>
      </w:tr>
      <w:tr w:rsidR="00B8527C" w:rsidTr="00766AC0">
        <w:trPr>
          <w:trHeight w:val="680"/>
        </w:trPr>
        <w:tc>
          <w:tcPr>
            <w:tcW w:w="2977" w:type="dxa"/>
          </w:tcPr>
          <w:p w:rsidR="007942D7" w:rsidRPr="005544DA" w:rsidRDefault="00766AC0" w:rsidP="007942D7">
            <w:pPr>
              <w:autoSpaceDE/>
              <w:autoSpaceDN/>
              <w:adjustRightInd/>
              <w:spacing w:after="0"/>
              <w:jc w:val="left"/>
              <w:rPr>
                <w:rFonts w:cs="Times New Roman"/>
                <w:color w:val="auto"/>
                <w:sz w:val="22"/>
                <w:szCs w:val="22"/>
              </w:rPr>
            </w:pPr>
            <w:r w:rsidRPr="005544DA">
              <w:rPr>
                <w:rFonts w:cs="Times New Roman"/>
                <w:color w:val="auto"/>
                <w:sz w:val="22"/>
                <w:szCs w:val="22"/>
              </w:rPr>
              <w:t xml:space="preserve">Ensure that LPP are operating effectively and to the agreement </w:t>
            </w:r>
          </w:p>
        </w:tc>
        <w:tc>
          <w:tcPr>
            <w:tcW w:w="4961" w:type="dxa"/>
          </w:tcPr>
          <w:p w:rsidR="007942D7" w:rsidRDefault="00766AC0" w:rsidP="007942D7">
            <w:pPr>
              <w:pStyle w:val="ListParagraph"/>
              <w:numPr>
                <w:ilvl w:val="0"/>
                <w:numId w:val="23"/>
              </w:numPr>
              <w:autoSpaceDE/>
              <w:autoSpaceDN/>
              <w:adjustRightInd/>
              <w:spacing w:after="0"/>
              <w:jc w:val="left"/>
              <w:rPr>
                <w:rFonts w:cs="Times New Roman"/>
                <w:color w:val="auto"/>
                <w:sz w:val="22"/>
                <w:szCs w:val="22"/>
              </w:rPr>
            </w:pPr>
            <w:r>
              <w:rPr>
                <w:rFonts w:cs="Times New Roman"/>
                <w:color w:val="auto"/>
                <w:sz w:val="22"/>
                <w:szCs w:val="22"/>
              </w:rPr>
              <w:t>Regular meetings with LPP</w:t>
            </w:r>
          </w:p>
          <w:p w:rsidR="007942D7" w:rsidRPr="007B544C" w:rsidRDefault="00766AC0" w:rsidP="007942D7">
            <w:pPr>
              <w:pStyle w:val="ListParagraph"/>
              <w:numPr>
                <w:ilvl w:val="0"/>
                <w:numId w:val="23"/>
              </w:numPr>
              <w:autoSpaceDE/>
              <w:autoSpaceDN/>
              <w:adjustRightInd/>
              <w:spacing w:after="0"/>
              <w:jc w:val="left"/>
              <w:rPr>
                <w:rFonts w:cs="Times New Roman"/>
                <w:color w:val="auto"/>
                <w:sz w:val="22"/>
                <w:szCs w:val="22"/>
              </w:rPr>
            </w:pPr>
            <w:r>
              <w:rPr>
                <w:rFonts w:cs="Times New Roman"/>
                <w:color w:val="auto"/>
                <w:sz w:val="22"/>
                <w:szCs w:val="22"/>
              </w:rPr>
              <w:t>Monitoring of performance and KPI's</w:t>
            </w:r>
          </w:p>
        </w:tc>
        <w:tc>
          <w:tcPr>
            <w:tcW w:w="2267" w:type="dxa"/>
          </w:tcPr>
          <w:p w:rsidR="007942D7" w:rsidRPr="005544DA" w:rsidRDefault="00766AC0" w:rsidP="007942D7">
            <w:pPr>
              <w:autoSpaceDE/>
              <w:autoSpaceDN/>
              <w:adjustRightInd/>
              <w:spacing w:after="0"/>
              <w:jc w:val="left"/>
              <w:rPr>
                <w:rFonts w:cs="Times New Roman"/>
                <w:color w:val="auto"/>
                <w:sz w:val="22"/>
                <w:szCs w:val="22"/>
              </w:rPr>
            </w:pPr>
            <w:r>
              <w:rPr>
                <w:rFonts w:cs="Times New Roman"/>
                <w:color w:val="auto"/>
                <w:sz w:val="22"/>
                <w:szCs w:val="22"/>
              </w:rPr>
              <w:t>Throughout period of Strategic Plan</w:t>
            </w:r>
          </w:p>
        </w:tc>
        <w:tc>
          <w:tcPr>
            <w:tcW w:w="3828" w:type="dxa"/>
          </w:tcPr>
          <w:p w:rsidR="007942D7" w:rsidRDefault="00766AC0" w:rsidP="007942D7">
            <w:pPr>
              <w:autoSpaceDE/>
              <w:autoSpaceDN/>
              <w:adjustRightInd/>
              <w:spacing w:after="0"/>
              <w:jc w:val="left"/>
              <w:rPr>
                <w:rFonts w:cs="Times New Roman"/>
                <w:color w:val="auto"/>
                <w:sz w:val="22"/>
                <w:szCs w:val="22"/>
              </w:rPr>
            </w:pPr>
            <w:r>
              <w:rPr>
                <w:rFonts w:cs="Times New Roman"/>
                <w:color w:val="auto"/>
                <w:sz w:val="22"/>
                <w:szCs w:val="22"/>
              </w:rPr>
              <w:t xml:space="preserve">Regular </w:t>
            </w:r>
            <w:r>
              <w:rPr>
                <w:rFonts w:cs="Times New Roman"/>
                <w:color w:val="auto"/>
                <w:sz w:val="22"/>
                <w:szCs w:val="22"/>
              </w:rPr>
              <w:t xml:space="preserve">meetings with LPP are held. Updates and performance measures are </w:t>
            </w:r>
            <w:r>
              <w:rPr>
                <w:rFonts w:cs="Times New Roman"/>
                <w:color w:val="auto"/>
                <w:sz w:val="22"/>
                <w:szCs w:val="22"/>
              </w:rPr>
              <w:lastRenderedPageBreak/>
              <w:t>reported to committee on a quarterly basis.</w:t>
            </w:r>
          </w:p>
        </w:tc>
      </w:tr>
      <w:tr w:rsidR="00B8527C" w:rsidTr="00766AC0">
        <w:tc>
          <w:tcPr>
            <w:tcW w:w="2977" w:type="dxa"/>
          </w:tcPr>
          <w:p w:rsidR="007942D7" w:rsidRPr="005544DA" w:rsidRDefault="00766AC0" w:rsidP="007942D7">
            <w:pPr>
              <w:autoSpaceDE/>
              <w:autoSpaceDN/>
              <w:adjustRightInd/>
              <w:spacing w:after="0"/>
              <w:jc w:val="left"/>
              <w:rPr>
                <w:rFonts w:cs="Times New Roman"/>
                <w:color w:val="auto"/>
                <w:sz w:val="22"/>
                <w:szCs w:val="22"/>
              </w:rPr>
            </w:pPr>
            <w:r w:rsidRPr="005544DA">
              <w:rPr>
                <w:rFonts w:cs="Times New Roman"/>
                <w:color w:val="auto"/>
                <w:sz w:val="22"/>
                <w:szCs w:val="22"/>
              </w:rPr>
              <w:lastRenderedPageBreak/>
              <w:t>Ensuring LCPF interests</w:t>
            </w:r>
            <w:r>
              <w:rPr>
                <w:rFonts w:cs="Times New Roman"/>
                <w:color w:val="auto"/>
                <w:sz w:val="22"/>
                <w:szCs w:val="22"/>
              </w:rPr>
              <w:t xml:space="preserve"> are protected</w:t>
            </w:r>
            <w:r w:rsidRPr="005544DA">
              <w:rPr>
                <w:rFonts w:cs="Times New Roman"/>
                <w:color w:val="auto"/>
                <w:sz w:val="22"/>
                <w:szCs w:val="22"/>
              </w:rPr>
              <w:t xml:space="preserve"> as other funds join the LPP Pool as clients</w:t>
            </w:r>
          </w:p>
        </w:tc>
        <w:tc>
          <w:tcPr>
            <w:tcW w:w="4961" w:type="dxa"/>
          </w:tcPr>
          <w:p w:rsidR="007942D7" w:rsidRDefault="00766AC0" w:rsidP="007942D7">
            <w:pPr>
              <w:pStyle w:val="ListParagraph"/>
              <w:numPr>
                <w:ilvl w:val="0"/>
                <w:numId w:val="24"/>
              </w:numPr>
              <w:autoSpaceDE/>
              <w:autoSpaceDN/>
              <w:adjustRightInd/>
              <w:spacing w:after="0"/>
              <w:jc w:val="left"/>
              <w:rPr>
                <w:rFonts w:cs="Times New Roman"/>
                <w:color w:val="auto"/>
                <w:sz w:val="22"/>
                <w:szCs w:val="22"/>
              </w:rPr>
            </w:pPr>
            <w:r>
              <w:rPr>
                <w:rFonts w:cs="Times New Roman"/>
                <w:color w:val="auto"/>
                <w:sz w:val="22"/>
                <w:szCs w:val="22"/>
              </w:rPr>
              <w:t>Performance  monitoring</w:t>
            </w:r>
          </w:p>
          <w:p w:rsidR="007942D7" w:rsidRPr="007B544C" w:rsidRDefault="00766AC0" w:rsidP="007942D7">
            <w:pPr>
              <w:pStyle w:val="ListParagraph"/>
              <w:numPr>
                <w:ilvl w:val="0"/>
                <w:numId w:val="24"/>
              </w:numPr>
              <w:autoSpaceDE/>
              <w:autoSpaceDN/>
              <w:adjustRightInd/>
              <w:spacing w:after="0"/>
              <w:jc w:val="left"/>
              <w:rPr>
                <w:rFonts w:cs="Times New Roman"/>
                <w:color w:val="auto"/>
                <w:sz w:val="22"/>
                <w:szCs w:val="22"/>
              </w:rPr>
            </w:pPr>
            <w:r>
              <w:rPr>
                <w:rFonts w:cs="Times New Roman"/>
                <w:color w:val="auto"/>
                <w:sz w:val="22"/>
                <w:szCs w:val="22"/>
              </w:rPr>
              <w:t xml:space="preserve">Analysis of any proposal which impacts </w:t>
            </w:r>
            <w:r>
              <w:rPr>
                <w:rFonts w:cs="Times New Roman"/>
                <w:color w:val="auto"/>
                <w:sz w:val="22"/>
                <w:szCs w:val="22"/>
              </w:rPr>
              <w:t>on shareholding arrangements</w:t>
            </w:r>
          </w:p>
        </w:tc>
        <w:tc>
          <w:tcPr>
            <w:tcW w:w="2267" w:type="dxa"/>
          </w:tcPr>
          <w:p w:rsidR="007942D7" w:rsidRPr="005544DA" w:rsidRDefault="00766AC0" w:rsidP="007942D7">
            <w:pPr>
              <w:autoSpaceDE/>
              <w:autoSpaceDN/>
              <w:adjustRightInd/>
              <w:spacing w:after="0"/>
              <w:jc w:val="left"/>
              <w:rPr>
                <w:rFonts w:cs="Times New Roman"/>
                <w:color w:val="auto"/>
                <w:sz w:val="22"/>
                <w:szCs w:val="22"/>
              </w:rPr>
            </w:pPr>
            <w:r w:rsidRPr="008A1D32">
              <w:rPr>
                <w:rFonts w:cs="Times New Roman"/>
                <w:color w:val="auto"/>
                <w:sz w:val="22"/>
                <w:szCs w:val="22"/>
              </w:rPr>
              <w:t>Throughout period of Strategic Plan</w:t>
            </w:r>
            <w:r>
              <w:rPr>
                <w:rFonts w:cs="Times New Roman"/>
                <w:color w:val="auto"/>
                <w:sz w:val="22"/>
                <w:szCs w:val="22"/>
              </w:rPr>
              <w:t xml:space="preserve"> as proposals are submitted</w:t>
            </w:r>
          </w:p>
        </w:tc>
        <w:tc>
          <w:tcPr>
            <w:tcW w:w="3828" w:type="dxa"/>
          </w:tcPr>
          <w:p w:rsidR="007942D7" w:rsidRDefault="00766AC0">
            <w:pPr>
              <w:autoSpaceDE/>
              <w:autoSpaceDN/>
              <w:adjustRightInd/>
              <w:spacing w:after="0"/>
              <w:jc w:val="left"/>
              <w:rPr>
                <w:rFonts w:cs="Times New Roman"/>
                <w:color w:val="auto"/>
                <w:sz w:val="22"/>
                <w:szCs w:val="22"/>
              </w:rPr>
            </w:pPr>
            <w:r>
              <w:rPr>
                <w:rFonts w:cs="Times New Roman"/>
                <w:color w:val="auto"/>
                <w:sz w:val="22"/>
                <w:szCs w:val="22"/>
              </w:rPr>
              <w:t>Performance of both the investment and administration services provided by LPP are monitored regularly. Reports submitted to and considered by both the Pension Fund</w:t>
            </w:r>
            <w:r>
              <w:rPr>
                <w:rFonts w:cs="Times New Roman"/>
                <w:color w:val="auto"/>
                <w:sz w:val="22"/>
                <w:szCs w:val="22"/>
              </w:rPr>
              <w:t xml:space="preserve"> Committee and Investment Panel.</w:t>
            </w:r>
          </w:p>
          <w:p w:rsidR="00766AC0" w:rsidRPr="008A1D32" w:rsidRDefault="00766AC0">
            <w:pPr>
              <w:autoSpaceDE/>
              <w:autoSpaceDN/>
              <w:adjustRightInd/>
              <w:spacing w:after="0"/>
              <w:jc w:val="left"/>
              <w:rPr>
                <w:rFonts w:cs="Times New Roman"/>
                <w:color w:val="auto"/>
                <w:sz w:val="22"/>
                <w:szCs w:val="22"/>
              </w:rPr>
            </w:pPr>
          </w:p>
        </w:tc>
      </w:tr>
      <w:tr w:rsidR="00B8527C" w:rsidTr="00766AC0">
        <w:tc>
          <w:tcPr>
            <w:tcW w:w="2977" w:type="dxa"/>
          </w:tcPr>
          <w:p w:rsidR="007942D7" w:rsidRPr="005544DA" w:rsidRDefault="00766AC0" w:rsidP="007942D7">
            <w:pPr>
              <w:autoSpaceDE/>
              <w:autoSpaceDN/>
              <w:adjustRightInd/>
              <w:spacing w:after="0"/>
              <w:jc w:val="left"/>
              <w:rPr>
                <w:rFonts w:cs="Times New Roman"/>
                <w:color w:val="auto"/>
                <w:sz w:val="22"/>
                <w:szCs w:val="22"/>
              </w:rPr>
            </w:pPr>
            <w:r w:rsidRPr="005544DA">
              <w:rPr>
                <w:rFonts w:cs="Times New Roman"/>
                <w:color w:val="auto"/>
                <w:sz w:val="22"/>
                <w:szCs w:val="22"/>
              </w:rPr>
              <w:t>Ensure appropriate and effective implementation of Responsible Investment</w:t>
            </w:r>
          </w:p>
        </w:tc>
        <w:tc>
          <w:tcPr>
            <w:tcW w:w="4961" w:type="dxa"/>
          </w:tcPr>
          <w:p w:rsidR="007942D7" w:rsidRPr="005544DA" w:rsidRDefault="00766AC0" w:rsidP="007942D7">
            <w:pPr>
              <w:numPr>
                <w:ilvl w:val="0"/>
                <w:numId w:val="19"/>
              </w:numPr>
              <w:autoSpaceDE/>
              <w:autoSpaceDN/>
              <w:adjustRightInd/>
              <w:spacing w:after="0"/>
              <w:contextualSpacing/>
              <w:jc w:val="left"/>
              <w:rPr>
                <w:rFonts w:cs="Times New Roman"/>
                <w:color w:val="auto"/>
                <w:sz w:val="22"/>
                <w:szCs w:val="22"/>
              </w:rPr>
            </w:pPr>
            <w:r w:rsidRPr="005544DA">
              <w:rPr>
                <w:rFonts w:cs="Times New Roman"/>
                <w:color w:val="auto"/>
                <w:sz w:val="22"/>
                <w:szCs w:val="22"/>
              </w:rPr>
              <w:t>Working group to review;</w:t>
            </w:r>
          </w:p>
          <w:p w:rsidR="007942D7" w:rsidRPr="005544DA" w:rsidRDefault="00766AC0" w:rsidP="007942D7">
            <w:pPr>
              <w:numPr>
                <w:ilvl w:val="0"/>
                <w:numId w:val="19"/>
              </w:numPr>
              <w:autoSpaceDE/>
              <w:autoSpaceDN/>
              <w:adjustRightInd/>
              <w:spacing w:after="0"/>
              <w:contextualSpacing/>
              <w:jc w:val="left"/>
              <w:rPr>
                <w:rFonts w:cs="Times New Roman"/>
                <w:color w:val="auto"/>
                <w:sz w:val="22"/>
                <w:szCs w:val="22"/>
              </w:rPr>
            </w:pPr>
            <w:r w:rsidRPr="005544DA">
              <w:rPr>
                <w:rFonts w:cs="Times New Roman"/>
                <w:color w:val="auto"/>
                <w:sz w:val="22"/>
                <w:szCs w:val="22"/>
              </w:rPr>
              <w:t>Develop an RI Policy;</w:t>
            </w:r>
          </w:p>
          <w:p w:rsidR="007942D7" w:rsidRPr="005544DA" w:rsidRDefault="00766AC0" w:rsidP="007942D7">
            <w:pPr>
              <w:numPr>
                <w:ilvl w:val="0"/>
                <w:numId w:val="19"/>
              </w:numPr>
              <w:autoSpaceDE/>
              <w:autoSpaceDN/>
              <w:adjustRightInd/>
              <w:spacing w:after="0"/>
              <w:contextualSpacing/>
              <w:jc w:val="left"/>
              <w:rPr>
                <w:rFonts w:cs="Times New Roman"/>
                <w:color w:val="auto"/>
                <w:sz w:val="22"/>
                <w:szCs w:val="22"/>
              </w:rPr>
            </w:pPr>
            <w:r w:rsidRPr="005544DA">
              <w:rPr>
                <w:rFonts w:cs="Times New Roman"/>
                <w:color w:val="auto"/>
                <w:sz w:val="22"/>
                <w:szCs w:val="22"/>
              </w:rPr>
              <w:t>Evaluate closer working with LPFA;</w:t>
            </w:r>
          </w:p>
          <w:p w:rsidR="007942D7" w:rsidRPr="005544DA" w:rsidRDefault="00766AC0" w:rsidP="007942D7">
            <w:pPr>
              <w:numPr>
                <w:ilvl w:val="0"/>
                <w:numId w:val="19"/>
              </w:numPr>
              <w:autoSpaceDE/>
              <w:autoSpaceDN/>
              <w:adjustRightInd/>
              <w:spacing w:after="0"/>
              <w:contextualSpacing/>
              <w:jc w:val="left"/>
              <w:rPr>
                <w:rFonts w:cs="Times New Roman"/>
                <w:color w:val="auto"/>
                <w:sz w:val="22"/>
                <w:szCs w:val="22"/>
              </w:rPr>
            </w:pPr>
            <w:r w:rsidRPr="005544DA">
              <w:rPr>
                <w:rFonts w:cs="Times New Roman"/>
                <w:color w:val="auto"/>
                <w:sz w:val="22"/>
                <w:szCs w:val="22"/>
              </w:rPr>
              <w:t>Review RI Reporting</w:t>
            </w:r>
          </w:p>
        </w:tc>
        <w:tc>
          <w:tcPr>
            <w:tcW w:w="2267" w:type="dxa"/>
          </w:tcPr>
          <w:p w:rsidR="007942D7" w:rsidRPr="005544DA" w:rsidRDefault="00766AC0" w:rsidP="007942D7">
            <w:pPr>
              <w:autoSpaceDE/>
              <w:autoSpaceDN/>
              <w:adjustRightInd/>
              <w:spacing w:after="0"/>
              <w:jc w:val="left"/>
              <w:rPr>
                <w:rFonts w:cs="Times New Roman"/>
                <w:color w:val="auto"/>
                <w:sz w:val="22"/>
                <w:szCs w:val="22"/>
              </w:rPr>
            </w:pPr>
            <w:r>
              <w:rPr>
                <w:rFonts w:cs="Times New Roman"/>
                <w:color w:val="auto"/>
                <w:sz w:val="22"/>
                <w:szCs w:val="22"/>
              </w:rPr>
              <w:t>June 2018</w:t>
            </w:r>
          </w:p>
        </w:tc>
        <w:tc>
          <w:tcPr>
            <w:tcW w:w="3828" w:type="dxa"/>
          </w:tcPr>
          <w:p w:rsidR="003D73E1" w:rsidRPr="003D73E1" w:rsidRDefault="00766AC0" w:rsidP="003D73E1">
            <w:pPr>
              <w:autoSpaceDE/>
              <w:autoSpaceDN/>
              <w:adjustRightInd/>
              <w:spacing w:after="0"/>
              <w:jc w:val="left"/>
              <w:rPr>
                <w:rFonts w:cs="Times New Roman"/>
                <w:color w:val="auto"/>
                <w:sz w:val="22"/>
                <w:szCs w:val="22"/>
              </w:rPr>
            </w:pPr>
            <w:r w:rsidRPr="003D73E1">
              <w:rPr>
                <w:rFonts w:cs="Times New Roman"/>
                <w:color w:val="auto"/>
                <w:sz w:val="22"/>
                <w:szCs w:val="22"/>
              </w:rPr>
              <w:t xml:space="preserve">The Working Group is reporting back </w:t>
            </w:r>
            <w:r w:rsidRPr="003D73E1">
              <w:rPr>
                <w:rFonts w:cs="Times New Roman"/>
                <w:color w:val="auto"/>
                <w:sz w:val="22"/>
                <w:szCs w:val="22"/>
              </w:rPr>
              <w:t>to the November Pension Fund Committee with a revised RI Policy and includes a new potential dashboard style reporting for RI.</w:t>
            </w:r>
          </w:p>
          <w:p w:rsidR="003D73E1" w:rsidRPr="003D73E1" w:rsidRDefault="00766AC0" w:rsidP="003D73E1">
            <w:pPr>
              <w:autoSpaceDE/>
              <w:autoSpaceDN/>
              <w:adjustRightInd/>
              <w:spacing w:after="0"/>
              <w:jc w:val="left"/>
              <w:rPr>
                <w:rFonts w:cs="Times New Roman"/>
                <w:color w:val="auto"/>
                <w:sz w:val="22"/>
                <w:szCs w:val="22"/>
              </w:rPr>
            </w:pPr>
          </w:p>
          <w:p w:rsidR="007942D7" w:rsidRDefault="00766AC0" w:rsidP="003D73E1">
            <w:pPr>
              <w:autoSpaceDE/>
              <w:autoSpaceDN/>
              <w:adjustRightInd/>
              <w:spacing w:after="0"/>
              <w:jc w:val="left"/>
              <w:rPr>
                <w:rFonts w:cs="Times New Roman"/>
                <w:color w:val="auto"/>
                <w:sz w:val="22"/>
                <w:szCs w:val="22"/>
              </w:rPr>
            </w:pPr>
            <w:r w:rsidRPr="003D73E1">
              <w:rPr>
                <w:rFonts w:cs="Times New Roman"/>
                <w:color w:val="auto"/>
                <w:sz w:val="22"/>
                <w:szCs w:val="22"/>
              </w:rPr>
              <w:t>Closer working with LPFA regarding RI is still being explored, and as such, LPFA representatives attended the RI Working Group M</w:t>
            </w:r>
            <w:r w:rsidRPr="003D73E1">
              <w:rPr>
                <w:rFonts w:cs="Times New Roman"/>
                <w:color w:val="auto"/>
                <w:sz w:val="22"/>
                <w:szCs w:val="22"/>
              </w:rPr>
              <w:t>eeting in October.</w:t>
            </w:r>
          </w:p>
          <w:p w:rsidR="00766AC0" w:rsidRDefault="00766AC0" w:rsidP="003D73E1">
            <w:pPr>
              <w:autoSpaceDE/>
              <w:autoSpaceDN/>
              <w:adjustRightInd/>
              <w:spacing w:after="0"/>
              <w:jc w:val="left"/>
              <w:rPr>
                <w:rFonts w:cs="Times New Roman"/>
                <w:color w:val="auto"/>
                <w:sz w:val="22"/>
                <w:szCs w:val="22"/>
              </w:rPr>
            </w:pPr>
          </w:p>
        </w:tc>
      </w:tr>
      <w:tr w:rsidR="00B8527C" w:rsidTr="00766AC0">
        <w:tc>
          <w:tcPr>
            <w:tcW w:w="2977" w:type="dxa"/>
          </w:tcPr>
          <w:p w:rsidR="007942D7" w:rsidRPr="005544DA" w:rsidRDefault="00766AC0" w:rsidP="007942D7">
            <w:pPr>
              <w:autoSpaceDE/>
              <w:autoSpaceDN/>
              <w:adjustRightInd/>
              <w:spacing w:after="0"/>
              <w:jc w:val="left"/>
              <w:rPr>
                <w:rFonts w:cs="Times New Roman"/>
                <w:color w:val="auto"/>
                <w:sz w:val="22"/>
                <w:szCs w:val="22"/>
              </w:rPr>
            </w:pPr>
            <w:r w:rsidRPr="005544DA">
              <w:rPr>
                <w:rFonts w:cs="Times New Roman"/>
                <w:color w:val="auto"/>
                <w:sz w:val="22"/>
                <w:szCs w:val="22"/>
              </w:rPr>
              <w:t>Continue to enhance risk management processes</w:t>
            </w:r>
          </w:p>
        </w:tc>
        <w:tc>
          <w:tcPr>
            <w:tcW w:w="4961" w:type="dxa"/>
          </w:tcPr>
          <w:p w:rsidR="007942D7" w:rsidRDefault="00766AC0" w:rsidP="007942D7">
            <w:pPr>
              <w:pStyle w:val="ListParagraph"/>
              <w:numPr>
                <w:ilvl w:val="0"/>
                <w:numId w:val="25"/>
              </w:numPr>
              <w:jc w:val="left"/>
              <w:rPr>
                <w:sz w:val="22"/>
                <w:szCs w:val="22"/>
              </w:rPr>
            </w:pPr>
            <w:r w:rsidRPr="00A45D29">
              <w:rPr>
                <w:sz w:val="22"/>
                <w:szCs w:val="22"/>
              </w:rPr>
              <w:t xml:space="preserve">Ongoing assessment of existing and new risks; </w:t>
            </w:r>
          </w:p>
          <w:p w:rsidR="007942D7" w:rsidRPr="00A45D29" w:rsidRDefault="00766AC0" w:rsidP="007942D7">
            <w:pPr>
              <w:pStyle w:val="ListParagraph"/>
              <w:numPr>
                <w:ilvl w:val="0"/>
                <w:numId w:val="25"/>
              </w:numPr>
              <w:jc w:val="left"/>
              <w:rPr>
                <w:sz w:val="22"/>
                <w:szCs w:val="22"/>
              </w:rPr>
            </w:pPr>
            <w:r>
              <w:rPr>
                <w:sz w:val="22"/>
                <w:szCs w:val="22"/>
              </w:rPr>
              <w:t>Where appropriate l</w:t>
            </w:r>
            <w:r w:rsidRPr="00A45D29">
              <w:rPr>
                <w:sz w:val="22"/>
                <w:szCs w:val="22"/>
              </w:rPr>
              <w:t xml:space="preserve">inking of risk register to </w:t>
            </w:r>
            <w:r>
              <w:rPr>
                <w:sz w:val="22"/>
                <w:szCs w:val="22"/>
              </w:rPr>
              <w:t>LPP risk register</w:t>
            </w:r>
          </w:p>
          <w:p w:rsidR="007942D7" w:rsidRPr="00FC7F1F" w:rsidRDefault="00766AC0" w:rsidP="007942D7">
            <w:pPr>
              <w:pStyle w:val="ListParagraph"/>
              <w:numPr>
                <w:ilvl w:val="0"/>
                <w:numId w:val="25"/>
              </w:numPr>
              <w:autoSpaceDE/>
              <w:autoSpaceDN/>
              <w:adjustRightInd/>
              <w:spacing w:after="0"/>
              <w:jc w:val="left"/>
              <w:rPr>
                <w:rFonts w:cs="Times New Roman"/>
                <w:color w:val="auto"/>
                <w:sz w:val="22"/>
                <w:szCs w:val="22"/>
              </w:rPr>
            </w:pPr>
            <w:r w:rsidRPr="00FC7F1F">
              <w:rPr>
                <w:rFonts w:cs="Times New Roman"/>
                <w:color w:val="auto"/>
                <w:sz w:val="22"/>
                <w:szCs w:val="22"/>
              </w:rPr>
              <w:t>Develop a fund risk management framework;</w:t>
            </w:r>
          </w:p>
        </w:tc>
        <w:tc>
          <w:tcPr>
            <w:tcW w:w="2267" w:type="dxa"/>
          </w:tcPr>
          <w:p w:rsidR="007942D7" w:rsidRPr="005544DA" w:rsidRDefault="00766AC0" w:rsidP="003D73E1">
            <w:pPr>
              <w:autoSpaceDE/>
              <w:autoSpaceDN/>
              <w:adjustRightInd/>
              <w:spacing w:after="0"/>
              <w:jc w:val="left"/>
              <w:rPr>
                <w:rFonts w:cs="Times New Roman"/>
                <w:color w:val="auto"/>
                <w:sz w:val="22"/>
                <w:szCs w:val="22"/>
              </w:rPr>
            </w:pPr>
            <w:r w:rsidRPr="00A45D29">
              <w:rPr>
                <w:sz w:val="22"/>
                <w:szCs w:val="22"/>
              </w:rPr>
              <w:t xml:space="preserve"> Risk approach to be enhanced on </w:t>
            </w:r>
            <w:r>
              <w:rPr>
                <w:sz w:val="22"/>
                <w:szCs w:val="22"/>
              </w:rPr>
              <w:t xml:space="preserve">an </w:t>
            </w:r>
            <w:r>
              <w:rPr>
                <w:sz w:val="22"/>
                <w:szCs w:val="22"/>
              </w:rPr>
              <w:t>ongoing basis throughout the period of the Plan</w:t>
            </w:r>
          </w:p>
        </w:tc>
        <w:tc>
          <w:tcPr>
            <w:tcW w:w="3828" w:type="dxa"/>
          </w:tcPr>
          <w:p w:rsidR="007942D7" w:rsidRDefault="00766AC0" w:rsidP="007942D7">
            <w:pPr>
              <w:autoSpaceDE/>
              <w:autoSpaceDN/>
              <w:adjustRightInd/>
              <w:spacing w:after="0"/>
              <w:jc w:val="left"/>
              <w:rPr>
                <w:sz w:val="22"/>
                <w:szCs w:val="22"/>
              </w:rPr>
            </w:pPr>
            <w:r w:rsidRPr="00DE4D83">
              <w:rPr>
                <w:sz w:val="22"/>
                <w:szCs w:val="22"/>
              </w:rPr>
              <w:t>Regular reports submitted to both the PF Committee and the LPB.</w:t>
            </w:r>
            <w:r>
              <w:rPr>
                <w:sz w:val="22"/>
                <w:szCs w:val="22"/>
              </w:rPr>
              <w:t xml:space="preserve">  </w:t>
            </w:r>
          </w:p>
          <w:p w:rsidR="003D73E1" w:rsidRDefault="00766AC0" w:rsidP="007942D7">
            <w:pPr>
              <w:autoSpaceDE/>
              <w:autoSpaceDN/>
              <w:adjustRightInd/>
              <w:spacing w:after="0"/>
              <w:jc w:val="left"/>
              <w:rPr>
                <w:sz w:val="22"/>
                <w:szCs w:val="22"/>
              </w:rPr>
            </w:pPr>
          </w:p>
          <w:p w:rsidR="003D73E1" w:rsidRPr="003D73E1" w:rsidRDefault="00766AC0" w:rsidP="003D73E1">
            <w:pPr>
              <w:autoSpaceDE/>
              <w:autoSpaceDN/>
              <w:adjustRightInd/>
              <w:spacing w:after="0"/>
              <w:jc w:val="left"/>
              <w:rPr>
                <w:sz w:val="22"/>
                <w:szCs w:val="22"/>
              </w:rPr>
            </w:pPr>
            <w:r w:rsidRPr="003D73E1">
              <w:rPr>
                <w:sz w:val="22"/>
                <w:szCs w:val="22"/>
              </w:rPr>
              <w:t>The LCPF continue to work closely with LPP to manage existing risks and identify and new emerging ones.</w:t>
            </w:r>
          </w:p>
          <w:p w:rsidR="003D73E1" w:rsidRPr="003D73E1" w:rsidRDefault="00766AC0" w:rsidP="003D73E1">
            <w:pPr>
              <w:autoSpaceDE/>
              <w:autoSpaceDN/>
              <w:adjustRightInd/>
              <w:spacing w:after="0"/>
              <w:jc w:val="left"/>
              <w:rPr>
                <w:sz w:val="22"/>
                <w:szCs w:val="22"/>
              </w:rPr>
            </w:pPr>
          </w:p>
          <w:p w:rsidR="003D73E1" w:rsidRDefault="00766AC0" w:rsidP="003D73E1">
            <w:pPr>
              <w:autoSpaceDE/>
              <w:autoSpaceDN/>
              <w:adjustRightInd/>
              <w:spacing w:after="0"/>
              <w:jc w:val="left"/>
              <w:rPr>
                <w:sz w:val="22"/>
                <w:szCs w:val="22"/>
              </w:rPr>
            </w:pPr>
            <w:r w:rsidRPr="003D73E1">
              <w:rPr>
                <w:sz w:val="22"/>
                <w:szCs w:val="22"/>
              </w:rPr>
              <w:t>LCPF are current in the process of d</w:t>
            </w:r>
            <w:r w:rsidRPr="003D73E1">
              <w:rPr>
                <w:sz w:val="22"/>
                <w:szCs w:val="22"/>
              </w:rPr>
              <w:t>eveloping a Risk Management Framework.</w:t>
            </w:r>
          </w:p>
          <w:p w:rsidR="00766AC0" w:rsidRPr="00A45D29" w:rsidRDefault="00766AC0" w:rsidP="003D73E1">
            <w:pPr>
              <w:autoSpaceDE/>
              <w:autoSpaceDN/>
              <w:adjustRightInd/>
              <w:spacing w:after="0"/>
              <w:jc w:val="left"/>
              <w:rPr>
                <w:sz w:val="22"/>
                <w:szCs w:val="22"/>
              </w:rPr>
            </w:pPr>
          </w:p>
        </w:tc>
      </w:tr>
      <w:tr w:rsidR="00B8527C" w:rsidTr="00766AC0">
        <w:tc>
          <w:tcPr>
            <w:tcW w:w="2977" w:type="dxa"/>
          </w:tcPr>
          <w:p w:rsidR="007942D7" w:rsidRPr="005544DA" w:rsidRDefault="00766AC0" w:rsidP="007942D7">
            <w:pPr>
              <w:autoSpaceDE/>
              <w:autoSpaceDN/>
              <w:adjustRightInd/>
              <w:spacing w:after="0"/>
              <w:jc w:val="left"/>
              <w:rPr>
                <w:rFonts w:cs="Times New Roman"/>
                <w:color w:val="auto"/>
                <w:sz w:val="22"/>
                <w:szCs w:val="22"/>
              </w:rPr>
            </w:pPr>
            <w:r>
              <w:rPr>
                <w:rFonts w:cs="Times New Roman"/>
                <w:color w:val="auto"/>
                <w:sz w:val="22"/>
                <w:szCs w:val="22"/>
              </w:rPr>
              <w:t>Implement any changes to the Local Pensions Board  arising from the Advisory Board review of their effectiveness</w:t>
            </w:r>
          </w:p>
        </w:tc>
        <w:tc>
          <w:tcPr>
            <w:tcW w:w="4961" w:type="dxa"/>
          </w:tcPr>
          <w:p w:rsidR="007942D7" w:rsidRDefault="00766AC0" w:rsidP="007942D7">
            <w:pPr>
              <w:pStyle w:val="ListParagraph"/>
              <w:numPr>
                <w:ilvl w:val="0"/>
                <w:numId w:val="22"/>
              </w:numPr>
              <w:autoSpaceDE/>
              <w:autoSpaceDN/>
              <w:adjustRightInd/>
              <w:spacing w:after="0"/>
              <w:jc w:val="left"/>
              <w:rPr>
                <w:rFonts w:cs="Times New Roman"/>
                <w:color w:val="auto"/>
                <w:sz w:val="22"/>
                <w:szCs w:val="22"/>
              </w:rPr>
            </w:pPr>
            <w:r>
              <w:rPr>
                <w:rFonts w:cs="Times New Roman"/>
                <w:color w:val="auto"/>
                <w:sz w:val="22"/>
                <w:szCs w:val="22"/>
              </w:rPr>
              <w:t xml:space="preserve">Assessment of Advisory Board findings and identify any weakness in the working of the Lancashire Local </w:t>
            </w:r>
            <w:r>
              <w:rPr>
                <w:rFonts w:cs="Times New Roman"/>
                <w:color w:val="auto"/>
                <w:sz w:val="22"/>
                <w:szCs w:val="22"/>
              </w:rPr>
              <w:t>Pension Board</w:t>
            </w:r>
          </w:p>
          <w:p w:rsidR="007942D7" w:rsidRPr="00FF32BB" w:rsidRDefault="00766AC0" w:rsidP="007942D7">
            <w:pPr>
              <w:autoSpaceDE/>
              <w:autoSpaceDN/>
              <w:adjustRightInd/>
              <w:spacing w:after="0"/>
              <w:ind w:left="360"/>
              <w:jc w:val="left"/>
              <w:rPr>
                <w:rFonts w:cs="Times New Roman"/>
                <w:color w:val="auto"/>
                <w:sz w:val="22"/>
                <w:szCs w:val="22"/>
              </w:rPr>
            </w:pPr>
          </w:p>
        </w:tc>
        <w:tc>
          <w:tcPr>
            <w:tcW w:w="2267" w:type="dxa"/>
          </w:tcPr>
          <w:p w:rsidR="007942D7" w:rsidRPr="005544DA" w:rsidRDefault="00766AC0" w:rsidP="007942D7">
            <w:pPr>
              <w:autoSpaceDE/>
              <w:autoSpaceDN/>
              <w:adjustRightInd/>
              <w:spacing w:after="0"/>
              <w:jc w:val="left"/>
              <w:rPr>
                <w:rFonts w:cs="Times New Roman"/>
                <w:color w:val="auto"/>
                <w:sz w:val="22"/>
                <w:szCs w:val="22"/>
              </w:rPr>
            </w:pPr>
            <w:r>
              <w:rPr>
                <w:rFonts w:cs="Times New Roman"/>
                <w:color w:val="auto"/>
                <w:sz w:val="22"/>
                <w:szCs w:val="22"/>
              </w:rPr>
              <w:t xml:space="preserve">Throughout period in response to publications and recommendations </w:t>
            </w:r>
          </w:p>
        </w:tc>
        <w:tc>
          <w:tcPr>
            <w:tcW w:w="3828" w:type="dxa"/>
          </w:tcPr>
          <w:p w:rsidR="007942D7" w:rsidRDefault="00766AC0" w:rsidP="007942D7">
            <w:pPr>
              <w:autoSpaceDE/>
              <w:autoSpaceDN/>
              <w:adjustRightInd/>
              <w:spacing w:after="0"/>
              <w:jc w:val="left"/>
              <w:rPr>
                <w:rFonts w:cs="Times New Roman"/>
                <w:color w:val="auto"/>
                <w:sz w:val="22"/>
                <w:szCs w:val="22"/>
              </w:rPr>
            </w:pPr>
            <w:r w:rsidRPr="00CC4657">
              <w:rPr>
                <w:rFonts w:cs="Times New Roman"/>
                <w:color w:val="auto"/>
                <w:sz w:val="22"/>
                <w:szCs w:val="22"/>
              </w:rPr>
              <w:t>No recommendations have been issued</w:t>
            </w:r>
            <w:r>
              <w:rPr>
                <w:rFonts w:cs="Times New Roman"/>
                <w:color w:val="auto"/>
                <w:sz w:val="22"/>
                <w:szCs w:val="22"/>
              </w:rPr>
              <w:t xml:space="preserve"> from the SAB.</w:t>
            </w:r>
          </w:p>
        </w:tc>
      </w:tr>
      <w:tr w:rsidR="00B8527C" w:rsidTr="00766AC0">
        <w:tc>
          <w:tcPr>
            <w:tcW w:w="2977" w:type="dxa"/>
          </w:tcPr>
          <w:p w:rsidR="007942D7" w:rsidRDefault="00766AC0" w:rsidP="007942D7">
            <w:pPr>
              <w:autoSpaceDE/>
              <w:autoSpaceDN/>
              <w:adjustRightInd/>
              <w:spacing w:after="0"/>
              <w:jc w:val="left"/>
              <w:rPr>
                <w:rFonts w:cs="Times New Roman"/>
                <w:color w:val="auto"/>
                <w:sz w:val="22"/>
                <w:szCs w:val="22"/>
              </w:rPr>
            </w:pPr>
            <w:r w:rsidRPr="001B6BCB">
              <w:rPr>
                <w:rFonts w:cs="Times New Roman"/>
                <w:color w:val="auto"/>
                <w:sz w:val="22"/>
                <w:szCs w:val="22"/>
              </w:rPr>
              <w:lastRenderedPageBreak/>
              <w:t xml:space="preserve">Ensure compliance with the Pension Regulator's (TPR) code of practice No. 14  </w:t>
            </w:r>
          </w:p>
        </w:tc>
        <w:tc>
          <w:tcPr>
            <w:tcW w:w="4961" w:type="dxa"/>
          </w:tcPr>
          <w:p w:rsidR="007942D7" w:rsidRPr="00291FB8" w:rsidRDefault="00766AC0" w:rsidP="007942D7">
            <w:pPr>
              <w:autoSpaceDE/>
              <w:autoSpaceDN/>
              <w:adjustRightInd/>
              <w:spacing w:after="0"/>
              <w:ind w:left="360"/>
              <w:jc w:val="left"/>
              <w:rPr>
                <w:rFonts w:cs="Times New Roman"/>
                <w:color w:val="auto"/>
                <w:sz w:val="22"/>
                <w:szCs w:val="22"/>
              </w:rPr>
            </w:pPr>
            <w:r w:rsidRPr="00291FB8">
              <w:rPr>
                <w:rFonts w:cs="Times New Roman"/>
                <w:color w:val="auto"/>
                <w:sz w:val="22"/>
                <w:szCs w:val="22"/>
              </w:rPr>
              <w:t xml:space="preserve">Review the TPR's governance and </w:t>
            </w:r>
            <w:r w:rsidRPr="00291FB8">
              <w:rPr>
                <w:rFonts w:cs="Times New Roman"/>
                <w:color w:val="auto"/>
                <w:sz w:val="22"/>
                <w:szCs w:val="22"/>
              </w:rPr>
              <w:t>administration 2017 report and guidance, specifically:-</w:t>
            </w:r>
          </w:p>
          <w:p w:rsidR="007942D7" w:rsidRPr="001B6BCB" w:rsidRDefault="00766AC0" w:rsidP="007942D7">
            <w:pPr>
              <w:autoSpaceDE/>
              <w:autoSpaceDN/>
              <w:adjustRightInd/>
              <w:spacing w:after="0"/>
              <w:ind w:left="588"/>
              <w:jc w:val="left"/>
              <w:rPr>
                <w:rFonts w:cs="Times New Roman"/>
                <w:color w:val="auto"/>
                <w:sz w:val="22"/>
                <w:szCs w:val="22"/>
              </w:rPr>
            </w:pPr>
            <w:r w:rsidRPr="001B6BCB">
              <w:rPr>
                <w:rFonts w:cs="Times New Roman"/>
                <w:color w:val="auto"/>
                <w:sz w:val="22"/>
                <w:szCs w:val="22"/>
              </w:rPr>
              <w:t>•</w:t>
            </w:r>
            <w:r w:rsidRPr="001B6BCB">
              <w:rPr>
                <w:rFonts w:cs="Times New Roman"/>
                <w:color w:val="auto"/>
                <w:sz w:val="22"/>
                <w:szCs w:val="22"/>
              </w:rPr>
              <w:tab/>
              <w:t>Ensure scheme managers and pension board members are aware of their roles and responsibilities in running the pension scheme.</w:t>
            </w:r>
          </w:p>
          <w:p w:rsidR="007942D7" w:rsidRPr="001B6BCB" w:rsidRDefault="00766AC0" w:rsidP="007942D7">
            <w:pPr>
              <w:autoSpaceDE/>
              <w:autoSpaceDN/>
              <w:adjustRightInd/>
              <w:spacing w:after="0"/>
              <w:ind w:left="588" w:hanging="228"/>
              <w:jc w:val="left"/>
              <w:rPr>
                <w:rFonts w:cs="Times New Roman"/>
                <w:color w:val="auto"/>
                <w:sz w:val="22"/>
                <w:szCs w:val="22"/>
              </w:rPr>
            </w:pPr>
            <w:r w:rsidRPr="001B6BCB">
              <w:rPr>
                <w:rFonts w:cs="Times New Roman"/>
                <w:color w:val="auto"/>
                <w:sz w:val="22"/>
                <w:szCs w:val="22"/>
              </w:rPr>
              <w:t>•</w:t>
            </w:r>
            <w:r w:rsidRPr="001B6BCB">
              <w:rPr>
                <w:rFonts w:cs="Times New Roman"/>
                <w:color w:val="auto"/>
                <w:sz w:val="22"/>
                <w:szCs w:val="22"/>
              </w:rPr>
              <w:tab/>
            </w:r>
            <w:r w:rsidRPr="001B6BCB">
              <w:rPr>
                <w:rFonts w:cs="Times New Roman"/>
                <w:color w:val="auto"/>
                <w:sz w:val="22"/>
                <w:szCs w:val="22"/>
              </w:rPr>
              <w:t xml:space="preserve">Undertake an annual data review and introduce an improvement plan (where required) </w:t>
            </w:r>
          </w:p>
          <w:p w:rsidR="007942D7" w:rsidRPr="002F2DB6" w:rsidRDefault="00766AC0" w:rsidP="007942D7">
            <w:pPr>
              <w:autoSpaceDE/>
              <w:autoSpaceDN/>
              <w:adjustRightInd/>
              <w:spacing w:after="0"/>
              <w:ind w:left="588" w:hanging="228"/>
              <w:jc w:val="left"/>
              <w:rPr>
                <w:rFonts w:cs="Times New Roman"/>
                <w:color w:val="auto"/>
                <w:sz w:val="22"/>
                <w:szCs w:val="22"/>
              </w:rPr>
            </w:pPr>
            <w:r w:rsidRPr="001B6BCB">
              <w:rPr>
                <w:rFonts w:cs="Times New Roman"/>
                <w:color w:val="auto"/>
                <w:sz w:val="22"/>
                <w:szCs w:val="22"/>
              </w:rPr>
              <w:t>•</w:t>
            </w:r>
            <w:r w:rsidRPr="001B6BCB">
              <w:rPr>
                <w:rFonts w:cs="Times New Roman"/>
                <w:color w:val="auto"/>
                <w:sz w:val="22"/>
                <w:szCs w:val="22"/>
              </w:rPr>
              <w:tab/>
              <w:t>Ensure compliance with forthcoming TPR guidance on record keeping and breach reporting</w:t>
            </w:r>
          </w:p>
        </w:tc>
        <w:tc>
          <w:tcPr>
            <w:tcW w:w="2267" w:type="dxa"/>
          </w:tcPr>
          <w:p w:rsidR="007942D7" w:rsidRDefault="00766AC0" w:rsidP="007942D7">
            <w:pPr>
              <w:autoSpaceDE/>
              <w:autoSpaceDN/>
              <w:adjustRightInd/>
              <w:spacing w:after="0"/>
              <w:jc w:val="left"/>
              <w:rPr>
                <w:rFonts w:cs="Times New Roman"/>
                <w:color w:val="auto"/>
                <w:sz w:val="22"/>
                <w:szCs w:val="22"/>
              </w:rPr>
            </w:pPr>
          </w:p>
          <w:p w:rsidR="007942D7" w:rsidRDefault="00766AC0" w:rsidP="007942D7">
            <w:pPr>
              <w:autoSpaceDE/>
              <w:autoSpaceDN/>
              <w:adjustRightInd/>
              <w:spacing w:after="0"/>
              <w:jc w:val="left"/>
              <w:rPr>
                <w:rFonts w:cs="Times New Roman"/>
                <w:color w:val="auto"/>
                <w:sz w:val="22"/>
                <w:szCs w:val="22"/>
              </w:rPr>
            </w:pPr>
            <w:r>
              <w:rPr>
                <w:rFonts w:cs="Times New Roman"/>
                <w:color w:val="auto"/>
                <w:sz w:val="22"/>
                <w:szCs w:val="22"/>
              </w:rPr>
              <w:t>March 2019</w:t>
            </w:r>
          </w:p>
          <w:p w:rsidR="007942D7" w:rsidRPr="005544DA" w:rsidRDefault="00766AC0" w:rsidP="007942D7">
            <w:pPr>
              <w:autoSpaceDE/>
              <w:autoSpaceDN/>
              <w:adjustRightInd/>
              <w:spacing w:after="0"/>
              <w:jc w:val="left"/>
              <w:rPr>
                <w:rFonts w:cs="Times New Roman"/>
                <w:color w:val="auto"/>
                <w:sz w:val="22"/>
                <w:szCs w:val="22"/>
              </w:rPr>
            </w:pPr>
          </w:p>
        </w:tc>
        <w:tc>
          <w:tcPr>
            <w:tcW w:w="3828" w:type="dxa"/>
          </w:tcPr>
          <w:p w:rsidR="007942D7" w:rsidRDefault="00766AC0" w:rsidP="007942D7">
            <w:pPr>
              <w:autoSpaceDE/>
              <w:autoSpaceDN/>
              <w:adjustRightInd/>
              <w:spacing w:after="0"/>
              <w:jc w:val="left"/>
              <w:rPr>
                <w:rFonts w:cs="Times New Roman"/>
                <w:color w:val="auto"/>
                <w:sz w:val="22"/>
                <w:szCs w:val="22"/>
              </w:rPr>
            </w:pPr>
            <w:r>
              <w:rPr>
                <w:rFonts w:cs="Times New Roman"/>
                <w:color w:val="auto"/>
                <w:sz w:val="22"/>
                <w:szCs w:val="22"/>
              </w:rPr>
              <w:t>The Fund has a statement on compliance with COP 14 an update will be p</w:t>
            </w:r>
            <w:r>
              <w:rPr>
                <w:rFonts w:cs="Times New Roman"/>
                <w:color w:val="auto"/>
                <w:sz w:val="22"/>
                <w:szCs w:val="22"/>
              </w:rPr>
              <w:t>resented to the LPB annually.</w:t>
            </w:r>
          </w:p>
          <w:p w:rsidR="00761120" w:rsidRDefault="00766AC0" w:rsidP="007942D7">
            <w:pPr>
              <w:autoSpaceDE/>
              <w:autoSpaceDN/>
              <w:adjustRightInd/>
              <w:spacing w:after="0"/>
              <w:jc w:val="left"/>
              <w:rPr>
                <w:rFonts w:cs="Times New Roman"/>
                <w:color w:val="auto"/>
                <w:sz w:val="22"/>
                <w:szCs w:val="22"/>
              </w:rPr>
            </w:pPr>
          </w:p>
          <w:p w:rsidR="00761120" w:rsidRDefault="00766AC0" w:rsidP="00695FEB">
            <w:pPr>
              <w:autoSpaceDE/>
              <w:autoSpaceDN/>
              <w:adjustRightInd/>
              <w:spacing w:after="0"/>
              <w:jc w:val="left"/>
              <w:rPr>
                <w:rFonts w:cs="Times New Roman"/>
                <w:color w:val="auto"/>
                <w:sz w:val="22"/>
                <w:szCs w:val="22"/>
              </w:rPr>
            </w:pPr>
            <w:r w:rsidRPr="00761120">
              <w:rPr>
                <w:rFonts w:cs="Times New Roman"/>
                <w:color w:val="auto"/>
                <w:sz w:val="22"/>
                <w:szCs w:val="22"/>
              </w:rPr>
              <w:t>Breeches</w:t>
            </w:r>
            <w:r>
              <w:rPr>
                <w:rFonts w:cs="Times New Roman"/>
                <w:color w:val="auto"/>
                <w:sz w:val="22"/>
                <w:szCs w:val="22"/>
              </w:rPr>
              <w:t xml:space="preserve"> are now </w:t>
            </w:r>
            <w:r w:rsidRPr="00761120">
              <w:rPr>
                <w:rFonts w:cs="Times New Roman"/>
                <w:color w:val="auto"/>
                <w:sz w:val="22"/>
                <w:szCs w:val="22"/>
              </w:rPr>
              <w:t>reported to the LPB</w:t>
            </w:r>
            <w:r>
              <w:rPr>
                <w:rFonts w:cs="Times New Roman"/>
                <w:color w:val="auto"/>
                <w:sz w:val="22"/>
                <w:szCs w:val="22"/>
              </w:rPr>
              <w:t xml:space="preserve"> on a quarterly basis.</w:t>
            </w:r>
          </w:p>
        </w:tc>
      </w:tr>
    </w:tbl>
    <w:p w:rsidR="007942D7" w:rsidRDefault="00766AC0" w:rsidP="007942D7">
      <w:pPr>
        <w:rPr>
          <w:lang w:eastAsia="en-GB"/>
        </w:rPr>
      </w:pPr>
    </w:p>
    <w:p w:rsidR="007942D7" w:rsidRDefault="00766AC0" w:rsidP="007942D7">
      <w:pPr>
        <w:rPr>
          <w:lang w:eastAsia="en-GB"/>
        </w:rPr>
      </w:pPr>
    </w:p>
    <w:p w:rsidR="007942D7" w:rsidRDefault="00766AC0" w:rsidP="007942D7">
      <w:pPr>
        <w:rPr>
          <w:lang w:eastAsia="en-GB"/>
        </w:rPr>
      </w:pPr>
    </w:p>
    <w:p w:rsidR="007942D7" w:rsidRDefault="00766AC0"/>
    <w:p w:rsidR="007942D7" w:rsidRDefault="00766AC0">
      <w:pPr>
        <w:autoSpaceDE/>
        <w:autoSpaceDN/>
        <w:adjustRightInd/>
        <w:spacing w:after="0"/>
        <w:jc w:val="left"/>
      </w:pPr>
      <w:r>
        <w:br w:type="page"/>
      </w:r>
    </w:p>
    <w:p w:rsidR="007942D7" w:rsidRDefault="00766AC0" w:rsidP="007942D7">
      <w:pPr>
        <w:rPr>
          <w:b/>
          <w:noProof/>
          <w:sz w:val="32"/>
          <w:szCs w:val="32"/>
          <w:lang w:eastAsia="en-GB"/>
        </w:rPr>
        <w:sectPr w:rsidR="007942D7" w:rsidSect="009466BD">
          <w:headerReference w:type="default" r:id="rId8"/>
          <w:footerReference w:type="default" r:id="rId9"/>
          <w:pgSz w:w="16840" w:h="11900" w:orient="landscape" w:code="9"/>
          <w:pgMar w:top="993" w:right="1440" w:bottom="709" w:left="851" w:header="567" w:footer="116" w:gutter="0"/>
          <w:cols w:space="292"/>
          <w:docGrid w:linePitch="326"/>
        </w:sectPr>
      </w:pPr>
    </w:p>
    <w:p w:rsidR="007942D7" w:rsidRDefault="00766AC0" w:rsidP="007942D7">
      <w:pPr>
        <w:rPr>
          <w:b/>
          <w:noProof/>
          <w:sz w:val="32"/>
          <w:szCs w:val="32"/>
          <w:lang w:eastAsia="en-GB"/>
        </w:rPr>
      </w:pPr>
      <w:r w:rsidRPr="00444DDF">
        <w:rPr>
          <w:b/>
          <w:noProof/>
          <w:sz w:val="32"/>
          <w:szCs w:val="32"/>
          <w:lang w:eastAsia="en-GB"/>
        </w:rPr>
        <w:lastRenderedPageBreak/>
        <w:t>Asset and Liability Management</w:t>
      </w:r>
    </w:p>
    <w:p w:rsidR="007942D7" w:rsidRDefault="00766AC0" w:rsidP="007942D7">
      <w:pPr>
        <w:rPr>
          <w:lang w:eastAsia="en-GB"/>
        </w:rPr>
      </w:pPr>
      <w:r>
        <w:rPr>
          <w:lang w:eastAsia="en-GB"/>
        </w:rPr>
        <w:t xml:space="preserve">Asset management is the process of achieving returns on the contributions to the Fund made by members and employers so ensuring that the money required to pay </w:t>
      </w:r>
      <w:r>
        <w:rPr>
          <w:lang w:eastAsia="en-GB"/>
        </w:rPr>
        <w:t>pensions is available when required. Liability management is the process by which the impact of changes in the value of the obligation to pay future pensions on the Fund is mitigated.</w:t>
      </w:r>
    </w:p>
    <w:p w:rsidR="007942D7" w:rsidRDefault="00766AC0" w:rsidP="007942D7">
      <w:pPr>
        <w:rPr>
          <w:lang w:eastAsia="en-GB"/>
        </w:rPr>
      </w:pPr>
      <w:r>
        <w:rPr>
          <w:lang w:eastAsia="en-GB"/>
        </w:rPr>
        <w:t>Our objectives in this area are:</w:t>
      </w:r>
    </w:p>
    <w:p w:rsidR="007942D7" w:rsidRPr="008C7F7C" w:rsidRDefault="00766AC0" w:rsidP="007942D7">
      <w:pPr>
        <w:pStyle w:val="ListParagraph"/>
        <w:numPr>
          <w:ilvl w:val="0"/>
          <w:numId w:val="6"/>
        </w:numPr>
        <w:autoSpaceDE/>
        <w:autoSpaceDN/>
        <w:adjustRightInd/>
        <w:spacing w:before="240" w:after="240"/>
        <w:contextualSpacing w:val="0"/>
        <w:jc w:val="left"/>
      </w:pPr>
      <w:r w:rsidRPr="008C7F7C">
        <w:rPr>
          <w:rFonts w:cs="Arial"/>
        </w:rPr>
        <w:t xml:space="preserve">To ensure that resources are available </w:t>
      </w:r>
      <w:r w:rsidRPr="008C7F7C">
        <w:rPr>
          <w:rFonts w:cs="Arial"/>
        </w:rPr>
        <w:t>to meet the Fund's liabilities through achieving investment performance at least in line with actuarial assumption</w:t>
      </w:r>
      <w:r>
        <w:rPr>
          <w:rFonts w:cs="Arial"/>
        </w:rPr>
        <w:t>s</w:t>
      </w:r>
      <w:r w:rsidRPr="008C7F7C">
        <w:rPr>
          <w:rFonts w:cs="Arial"/>
        </w:rPr>
        <w:t>.</w:t>
      </w:r>
    </w:p>
    <w:p w:rsidR="007942D7" w:rsidRPr="00F13E39" w:rsidRDefault="00766AC0" w:rsidP="007942D7">
      <w:pPr>
        <w:pStyle w:val="ListParagraph"/>
        <w:numPr>
          <w:ilvl w:val="0"/>
          <w:numId w:val="6"/>
        </w:numPr>
        <w:autoSpaceDE/>
        <w:autoSpaceDN/>
        <w:adjustRightInd/>
        <w:spacing w:before="240" w:after="240"/>
        <w:contextualSpacing w:val="0"/>
        <w:jc w:val="left"/>
      </w:pPr>
      <w:r w:rsidRPr="008C7F7C">
        <w:rPr>
          <w:rFonts w:cs="Arial"/>
        </w:rPr>
        <w:t>To achieve full funding (i.e. no funding deficit) over a period no longer than the current recovery period.</w:t>
      </w:r>
    </w:p>
    <w:p w:rsidR="007942D7" w:rsidRDefault="00766AC0" w:rsidP="007942D7">
      <w:pPr>
        <w:numPr>
          <w:ilvl w:val="0"/>
          <w:numId w:val="6"/>
        </w:numPr>
        <w:rPr>
          <w:lang w:eastAsia="en-GB"/>
        </w:rPr>
      </w:pPr>
      <w:r>
        <w:rPr>
          <w:lang w:eastAsia="en-GB"/>
        </w:rPr>
        <w:t>To achieve, as far as possible,</w:t>
      </w:r>
      <w:r>
        <w:rPr>
          <w:lang w:eastAsia="en-GB"/>
        </w:rPr>
        <w:t xml:space="preserve"> stable employer contribution rates;</w:t>
      </w:r>
    </w:p>
    <w:p w:rsidR="007942D7" w:rsidRDefault="00766AC0" w:rsidP="007942D7">
      <w:pPr>
        <w:numPr>
          <w:ilvl w:val="0"/>
          <w:numId w:val="6"/>
        </w:numPr>
        <w:rPr>
          <w:lang w:eastAsia="en-GB"/>
        </w:rPr>
      </w:pPr>
      <w:r>
        <w:rPr>
          <w:lang w:eastAsia="en-GB"/>
        </w:rPr>
        <w:t>To manage employers' liabilities effectively having due regard to the strength of each employer's covenant by the consideration of employer specific funding objectives.</w:t>
      </w:r>
    </w:p>
    <w:p w:rsidR="007942D7" w:rsidRDefault="00766AC0" w:rsidP="007942D7">
      <w:pPr>
        <w:numPr>
          <w:ilvl w:val="0"/>
          <w:numId w:val="6"/>
        </w:numPr>
        <w:rPr>
          <w:lang w:eastAsia="en-GB"/>
        </w:rPr>
      </w:pPr>
      <w:r>
        <w:rPr>
          <w:lang w:eastAsia="en-GB"/>
        </w:rPr>
        <w:t>To maintain liquidity to meet projected net cash f</w:t>
      </w:r>
      <w:r>
        <w:rPr>
          <w:lang w:eastAsia="en-GB"/>
        </w:rPr>
        <w:t>low outgoings.</w:t>
      </w:r>
    </w:p>
    <w:p w:rsidR="007942D7" w:rsidRDefault="00766AC0" w:rsidP="007942D7">
      <w:pPr>
        <w:numPr>
          <w:ilvl w:val="0"/>
          <w:numId w:val="6"/>
        </w:numPr>
        <w:rPr>
          <w:lang w:eastAsia="en-GB"/>
        </w:rPr>
      </w:pPr>
      <w:r>
        <w:rPr>
          <w:lang w:eastAsia="en-GB"/>
        </w:rPr>
        <w:t>To minimise irrecoverable debt on the termination of employer participation.</w:t>
      </w:r>
    </w:p>
    <w:p w:rsidR="007942D7" w:rsidRPr="0062582A" w:rsidRDefault="00766AC0" w:rsidP="007942D7">
      <w:pPr>
        <w:pStyle w:val="ListParagraph"/>
        <w:numPr>
          <w:ilvl w:val="0"/>
          <w:numId w:val="6"/>
        </w:numPr>
        <w:autoSpaceDE/>
        <w:autoSpaceDN/>
        <w:adjustRightInd/>
        <w:spacing w:before="240" w:after="240"/>
        <w:contextualSpacing w:val="0"/>
        <w:jc w:val="left"/>
      </w:pPr>
      <w:r>
        <w:t>To be a good asset owner.</w:t>
      </w:r>
    </w:p>
    <w:p w:rsidR="007942D7" w:rsidRDefault="00766AC0" w:rsidP="007942D7">
      <w:pPr>
        <w:rPr>
          <w:lang w:eastAsia="en-GB"/>
        </w:rPr>
      </w:pPr>
      <w:r>
        <w:rPr>
          <w:lang w:eastAsia="en-GB"/>
        </w:rPr>
        <w:t>Over the next three years we are aiming to undertake the following actions in this area:</w:t>
      </w:r>
    </w:p>
    <w:tbl>
      <w:tblPr>
        <w:tblStyle w:val="TableGrid2"/>
        <w:tblW w:w="14317" w:type="dxa"/>
        <w:tblInd w:w="137" w:type="dxa"/>
        <w:tblLayout w:type="fixed"/>
        <w:tblLook w:val="04A0" w:firstRow="1" w:lastRow="0" w:firstColumn="1" w:lastColumn="0" w:noHBand="0" w:noVBand="1"/>
      </w:tblPr>
      <w:tblGrid>
        <w:gridCol w:w="3307"/>
        <w:gridCol w:w="4111"/>
        <w:gridCol w:w="3071"/>
        <w:gridCol w:w="3828"/>
      </w:tblGrid>
      <w:tr w:rsidR="00B8527C" w:rsidTr="00766AC0">
        <w:tc>
          <w:tcPr>
            <w:tcW w:w="3307" w:type="dxa"/>
          </w:tcPr>
          <w:p w:rsidR="007942D7" w:rsidRPr="005544DA" w:rsidRDefault="00766AC0" w:rsidP="007942D7">
            <w:pPr>
              <w:autoSpaceDE/>
              <w:autoSpaceDN/>
              <w:adjustRightInd/>
              <w:spacing w:after="0"/>
              <w:jc w:val="left"/>
              <w:rPr>
                <w:rFonts w:cs="Times New Roman"/>
                <w:b/>
                <w:color w:val="auto"/>
                <w:sz w:val="28"/>
                <w:szCs w:val="28"/>
              </w:rPr>
            </w:pPr>
            <w:r w:rsidRPr="005544DA">
              <w:rPr>
                <w:rFonts w:cs="Times New Roman"/>
                <w:b/>
                <w:color w:val="auto"/>
                <w:sz w:val="28"/>
                <w:szCs w:val="28"/>
              </w:rPr>
              <w:t>Outcomes</w:t>
            </w:r>
          </w:p>
        </w:tc>
        <w:tc>
          <w:tcPr>
            <w:tcW w:w="4111" w:type="dxa"/>
          </w:tcPr>
          <w:p w:rsidR="007942D7" w:rsidRPr="005544DA" w:rsidRDefault="00766AC0" w:rsidP="007942D7">
            <w:pPr>
              <w:autoSpaceDE/>
              <w:autoSpaceDN/>
              <w:adjustRightInd/>
              <w:spacing w:after="0"/>
              <w:jc w:val="left"/>
              <w:rPr>
                <w:rFonts w:cs="Times New Roman"/>
                <w:b/>
                <w:color w:val="auto"/>
                <w:sz w:val="28"/>
                <w:szCs w:val="28"/>
              </w:rPr>
            </w:pPr>
            <w:r w:rsidRPr="005544DA">
              <w:rPr>
                <w:rFonts w:cs="Times New Roman"/>
                <w:b/>
                <w:color w:val="auto"/>
                <w:sz w:val="28"/>
                <w:szCs w:val="28"/>
              </w:rPr>
              <w:t>Actions</w:t>
            </w:r>
          </w:p>
        </w:tc>
        <w:tc>
          <w:tcPr>
            <w:tcW w:w="3071" w:type="dxa"/>
          </w:tcPr>
          <w:p w:rsidR="007942D7" w:rsidRPr="005544DA" w:rsidRDefault="00766AC0" w:rsidP="007942D7">
            <w:pPr>
              <w:autoSpaceDE/>
              <w:autoSpaceDN/>
              <w:adjustRightInd/>
              <w:spacing w:after="0"/>
              <w:jc w:val="left"/>
              <w:rPr>
                <w:rFonts w:cs="Times New Roman"/>
                <w:b/>
                <w:color w:val="auto"/>
                <w:sz w:val="28"/>
                <w:szCs w:val="28"/>
              </w:rPr>
            </w:pPr>
            <w:r w:rsidRPr="005544DA">
              <w:rPr>
                <w:rFonts w:cs="Times New Roman"/>
                <w:b/>
                <w:color w:val="auto"/>
                <w:sz w:val="28"/>
                <w:szCs w:val="28"/>
              </w:rPr>
              <w:t>Timeframe</w:t>
            </w:r>
          </w:p>
          <w:p w:rsidR="007942D7" w:rsidRPr="005544DA" w:rsidRDefault="00766AC0" w:rsidP="007942D7">
            <w:pPr>
              <w:autoSpaceDE/>
              <w:autoSpaceDN/>
              <w:adjustRightInd/>
              <w:spacing w:after="0"/>
              <w:jc w:val="left"/>
              <w:rPr>
                <w:rFonts w:cs="Times New Roman"/>
                <w:b/>
                <w:color w:val="auto"/>
                <w:sz w:val="28"/>
                <w:szCs w:val="28"/>
              </w:rPr>
            </w:pPr>
          </w:p>
        </w:tc>
        <w:tc>
          <w:tcPr>
            <w:tcW w:w="3828" w:type="dxa"/>
          </w:tcPr>
          <w:p w:rsidR="007942D7" w:rsidRPr="005544DA" w:rsidRDefault="00766AC0" w:rsidP="007942D7">
            <w:pPr>
              <w:autoSpaceDE/>
              <w:autoSpaceDN/>
              <w:adjustRightInd/>
              <w:spacing w:after="0"/>
              <w:jc w:val="left"/>
              <w:rPr>
                <w:rFonts w:cs="Times New Roman"/>
                <w:b/>
                <w:color w:val="auto"/>
                <w:sz w:val="28"/>
                <w:szCs w:val="28"/>
              </w:rPr>
            </w:pPr>
            <w:r>
              <w:rPr>
                <w:rFonts w:cs="Times New Roman"/>
                <w:b/>
                <w:color w:val="auto"/>
                <w:sz w:val="28"/>
                <w:szCs w:val="28"/>
              </w:rPr>
              <w:t xml:space="preserve">Progress September </w:t>
            </w:r>
            <w:r>
              <w:rPr>
                <w:rFonts w:cs="Times New Roman"/>
                <w:b/>
                <w:color w:val="auto"/>
                <w:sz w:val="28"/>
                <w:szCs w:val="28"/>
              </w:rPr>
              <w:t>2018</w:t>
            </w:r>
          </w:p>
        </w:tc>
      </w:tr>
      <w:tr w:rsidR="00B8527C" w:rsidTr="00766AC0">
        <w:tc>
          <w:tcPr>
            <w:tcW w:w="3307" w:type="dxa"/>
          </w:tcPr>
          <w:p w:rsidR="007942D7" w:rsidRPr="00996156" w:rsidRDefault="00766AC0" w:rsidP="007942D7">
            <w:pPr>
              <w:autoSpaceDE/>
              <w:autoSpaceDN/>
              <w:adjustRightInd/>
              <w:spacing w:after="0"/>
              <w:jc w:val="left"/>
              <w:rPr>
                <w:rFonts w:cs="Times New Roman"/>
                <w:color w:val="auto"/>
                <w:sz w:val="22"/>
                <w:szCs w:val="22"/>
              </w:rPr>
            </w:pPr>
            <w:r w:rsidRPr="00996156">
              <w:rPr>
                <w:rFonts w:cs="Times New Roman"/>
                <w:color w:val="auto"/>
                <w:sz w:val="22"/>
                <w:szCs w:val="22"/>
              </w:rPr>
              <w:t>Ensure effective cash</w:t>
            </w:r>
            <w:r>
              <w:rPr>
                <w:rFonts w:cs="Times New Roman"/>
                <w:color w:val="auto"/>
                <w:sz w:val="22"/>
                <w:szCs w:val="22"/>
              </w:rPr>
              <w:t>-</w:t>
            </w:r>
            <w:r w:rsidRPr="00996156">
              <w:rPr>
                <w:rFonts w:cs="Times New Roman"/>
                <w:color w:val="auto"/>
                <w:sz w:val="22"/>
                <w:szCs w:val="22"/>
              </w:rPr>
              <w:t>flow management to meet pension fund payments in the future</w:t>
            </w:r>
          </w:p>
        </w:tc>
        <w:tc>
          <w:tcPr>
            <w:tcW w:w="4111" w:type="dxa"/>
          </w:tcPr>
          <w:p w:rsidR="007942D7" w:rsidRPr="00624245" w:rsidRDefault="00766AC0" w:rsidP="007942D7">
            <w:pPr>
              <w:pStyle w:val="ListParagraph"/>
              <w:numPr>
                <w:ilvl w:val="0"/>
                <w:numId w:val="28"/>
              </w:numPr>
              <w:autoSpaceDE/>
              <w:autoSpaceDN/>
              <w:adjustRightInd/>
              <w:spacing w:after="0"/>
              <w:jc w:val="left"/>
              <w:rPr>
                <w:rFonts w:cs="Times New Roman"/>
                <w:color w:val="auto"/>
                <w:sz w:val="22"/>
                <w:szCs w:val="22"/>
              </w:rPr>
            </w:pPr>
            <w:r w:rsidRPr="00624245">
              <w:rPr>
                <w:rFonts w:cs="Times New Roman"/>
                <w:color w:val="auto"/>
                <w:sz w:val="22"/>
                <w:szCs w:val="22"/>
              </w:rPr>
              <w:t>Revised Investment Strategy</w:t>
            </w:r>
            <w:r>
              <w:rPr>
                <w:rFonts w:cs="Times New Roman"/>
                <w:color w:val="auto"/>
                <w:sz w:val="22"/>
                <w:szCs w:val="22"/>
              </w:rPr>
              <w:t xml:space="preserve"> implemented from 1 April 2018, which increases liquidity in the portfolio,   Continue to monitor cash-flow throughout the plan.</w:t>
            </w:r>
          </w:p>
        </w:tc>
        <w:tc>
          <w:tcPr>
            <w:tcW w:w="3071" w:type="dxa"/>
          </w:tcPr>
          <w:p w:rsidR="007942D7" w:rsidRPr="00996156" w:rsidRDefault="00766AC0" w:rsidP="007942D7">
            <w:pPr>
              <w:autoSpaceDE/>
              <w:autoSpaceDN/>
              <w:adjustRightInd/>
              <w:spacing w:after="0"/>
              <w:jc w:val="left"/>
              <w:rPr>
                <w:rFonts w:cs="Times New Roman"/>
                <w:color w:val="auto"/>
                <w:sz w:val="22"/>
                <w:szCs w:val="22"/>
              </w:rPr>
            </w:pPr>
            <w:r>
              <w:rPr>
                <w:rFonts w:cs="Times New Roman"/>
                <w:color w:val="auto"/>
                <w:sz w:val="22"/>
                <w:szCs w:val="22"/>
              </w:rPr>
              <w:t xml:space="preserve">2018/19 and </w:t>
            </w:r>
            <w:r>
              <w:rPr>
                <w:rFonts w:cs="Times New Roman"/>
                <w:color w:val="auto"/>
                <w:sz w:val="22"/>
                <w:szCs w:val="22"/>
              </w:rPr>
              <w:t>reviewed throughout Plan</w:t>
            </w:r>
          </w:p>
        </w:tc>
        <w:tc>
          <w:tcPr>
            <w:tcW w:w="3828" w:type="dxa"/>
          </w:tcPr>
          <w:p w:rsidR="007942D7" w:rsidRDefault="00766AC0" w:rsidP="0014745C">
            <w:pPr>
              <w:autoSpaceDE/>
              <w:autoSpaceDN/>
              <w:adjustRightInd/>
              <w:spacing w:after="0"/>
              <w:jc w:val="left"/>
              <w:rPr>
                <w:rFonts w:cs="Times New Roman"/>
                <w:color w:val="auto"/>
                <w:sz w:val="22"/>
                <w:szCs w:val="22"/>
              </w:rPr>
            </w:pPr>
            <w:r>
              <w:rPr>
                <w:rFonts w:cs="Times New Roman"/>
                <w:color w:val="auto"/>
                <w:sz w:val="22"/>
                <w:szCs w:val="22"/>
              </w:rPr>
              <w:t>Policy in place to manage some £70m in liquid assets by LCC's Treasury Management Team. Liaison between LPP and LCC to forecast and monitor cash flow is being undertaken.</w:t>
            </w:r>
          </w:p>
        </w:tc>
      </w:tr>
      <w:tr w:rsidR="00B8527C" w:rsidTr="00766AC0">
        <w:tc>
          <w:tcPr>
            <w:tcW w:w="3307" w:type="dxa"/>
          </w:tcPr>
          <w:p w:rsidR="007942D7" w:rsidRPr="00996156" w:rsidRDefault="00766AC0" w:rsidP="007942D7">
            <w:pPr>
              <w:autoSpaceDE/>
              <w:autoSpaceDN/>
              <w:adjustRightInd/>
              <w:spacing w:after="0"/>
              <w:jc w:val="left"/>
              <w:rPr>
                <w:rFonts w:cs="Times New Roman"/>
                <w:color w:val="auto"/>
                <w:sz w:val="22"/>
                <w:szCs w:val="22"/>
              </w:rPr>
            </w:pPr>
            <w:r w:rsidRPr="00996156">
              <w:rPr>
                <w:rFonts w:cs="Times New Roman"/>
                <w:color w:val="auto"/>
                <w:sz w:val="22"/>
                <w:szCs w:val="22"/>
              </w:rPr>
              <w:lastRenderedPageBreak/>
              <w:t>All appropriate assets pooled. Agreed methodology for repor</w:t>
            </w:r>
            <w:r w:rsidRPr="00996156">
              <w:rPr>
                <w:rFonts w:cs="Times New Roman"/>
                <w:color w:val="auto"/>
                <w:sz w:val="22"/>
                <w:szCs w:val="22"/>
              </w:rPr>
              <w:t>ting savings.</w:t>
            </w:r>
          </w:p>
        </w:tc>
        <w:tc>
          <w:tcPr>
            <w:tcW w:w="4111" w:type="dxa"/>
          </w:tcPr>
          <w:p w:rsidR="007942D7" w:rsidRDefault="00766AC0" w:rsidP="007942D7">
            <w:pPr>
              <w:pStyle w:val="ListParagraph"/>
              <w:numPr>
                <w:ilvl w:val="0"/>
                <w:numId w:val="26"/>
              </w:numPr>
              <w:autoSpaceDE/>
              <w:autoSpaceDN/>
              <w:adjustRightInd/>
              <w:spacing w:after="0"/>
              <w:jc w:val="left"/>
              <w:rPr>
                <w:rFonts w:cs="Times New Roman"/>
                <w:color w:val="auto"/>
                <w:sz w:val="22"/>
                <w:szCs w:val="22"/>
              </w:rPr>
            </w:pPr>
            <w:r w:rsidRPr="00FB2B4A">
              <w:rPr>
                <w:rFonts w:cs="Times New Roman"/>
                <w:color w:val="auto"/>
                <w:sz w:val="22"/>
                <w:szCs w:val="22"/>
              </w:rPr>
              <w:t xml:space="preserve">To oversee the completion of the pooling of investments </w:t>
            </w:r>
          </w:p>
          <w:p w:rsidR="007942D7" w:rsidRPr="00FB2B4A" w:rsidRDefault="00766AC0" w:rsidP="007942D7">
            <w:pPr>
              <w:pStyle w:val="ListParagraph"/>
              <w:numPr>
                <w:ilvl w:val="0"/>
                <w:numId w:val="26"/>
              </w:numPr>
              <w:autoSpaceDE/>
              <w:autoSpaceDN/>
              <w:adjustRightInd/>
              <w:spacing w:after="0"/>
              <w:jc w:val="left"/>
              <w:rPr>
                <w:rFonts w:cs="Times New Roman"/>
                <w:color w:val="auto"/>
                <w:sz w:val="22"/>
                <w:szCs w:val="22"/>
              </w:rPr>
            </w:pPr>
            <w:r>
              <w:rPr>
                <w:rFonts w:cs="Times New Roman"/>
                <w:color w:val="auto"/>
                <w:sz w:val="22"/>
                <w:szCs w:val="22"/>
              </w:rPr>
              <w:t xml:space="preserve"> Continue </w:t>
            </w:r>
            <w:r w:rsidRPr="00FB2B4A">
              <w:rPr>
                <w:rFonts w:cs="Times New Roman"/>
                <w:color w:val="auto"/>
                <w:sz w:val="22"/>
                <w:szCs w:val="22"/>
              </w:rPr>
              <w:t>development of a model to capture savings</w:t>
            </w:r>
          </w:p>
        </w:tc>
        <w:tc>
          <w:tcPr>
            <w:tcW w:w="3071" w:type="dxa"/>
          </w:tcPr>
          <w:p w:rsidR="007942D7" w:rsidRDefault="00766AC0" w:rsidP="007942D7">
            <w:pPr>
              <w:autoSpaceDE/>
              <w:autoSpaceDN/>
              <w:adjustRightInd/>
              <w:spacing w:after="0"/>
              <w:jc w:val="left"/>
              <w:rPr>
                <w:rFonts w:cs="Times New Roman"/>
                <w:color w:val="auto"/>
                <w:sz w:val="22"/>
                <w:szCs w:val="22"/>
              </w:rPr>
            </w:pPr>
            <w:r>
              <w:rPr>
                <w:rFonts w:cs="Times New Roman"/>
                <w:color w:val="auto"/>
                <w:sz w:val="22"/>
                <w:szCs w:val="22"/>
              </w:rPr>
              <w:t>Expected completion of pooling  early 2018</w:t>
            </w:r>
          </w:p>
          <w:p w:rsidR="007942D7" w:rsidRPr="00996156" w:rsidRDefault="00766AC0" w:rsidP="007942D7">
            <w:pPr>
              <w:autoSpaceDE/>
              <w:autoSpaceDN/>
              <w:adjustRightInd/>
              <w:spacing w:after="0"/>
              <w:jc w:val="left"/>
              <w:rPr>
                <w:rFonts w:cs="Times New Roman"/>
                <w:color w:val="auto"/>
                <w:sz w:val="22"/>
                <w:szCs w:val="22"/>
              </w:rPr>
            </w:pPr>
            <w:r>
              <w:rPr>
                <w:rFonts w:cs="Times New Roman"/>
                <w:color w:val="auto"/>
                <w:sz w:val="22"/>
                <w:szCs w:val="22"/>
              </w:rPr>
              <w:t>Savings model established 2018/19</w:t>
            </w:r>
          </w:p>
        </w:tc>
        <w:tc>
          <w:tcPr>
            <w:tcW w:w="3828" w:type="dxa"/>
          </w:tcPr>
          <w:p w:rsidR="007942D7" w:rsidRDefault="00766AC0" w:rsidP="007942D7">
            <w:pPr>
              <w:autoSpaceDE/>
              <w:autoSpaceDN/>
              <w:adjustRightInd/>
              <w:spacing w:after="0"/>
              <w:jc w:val="left"/>
              <w:rPr>
                <w:rFonts w:cs="Times New Roman"/>
                <w:color w:val="auto"/>
                <w:sz w:val="22"/>
                <w:szCs w:val="22"/>
              </w:rPr>
            </w:pPr>
            <w:r>
              <w:rPr>
                <w:rFonts w:cs="Times New Roman"/>
                <w:color w:val="auto"/>
                <w:sz w:val="22"/>
                <w:szCs w:val="22"/>
              </w:rPr>
              <w:t>All appropriate assets are pooled.</w:t>
            </w:r>
          </w:p>
          <w:p w:rsidR="008A7772" w:rsidRDefault="00766AC0" w:rsidP="007942D7">
            <w:pPr>
              <w:autoSpaceDE/>
              <w:autoSpaceDN/>
              <w:adjustRightInd/>
              <w:spacing w:after="0"/>
              <w:jc w:val="left"/>
              <w:rPr>
                <w:rFonts w:cs="Times New Roman"/>
                <w:color w:val="auto"/>
                <w:sz w:val="22"/>
                <w:szCs w:val="22"/>
              </w:rPr>
            </w:pPr>
          </w:p>
        </w:tc>
      </w:tr>
      <w:tr w:rsidR="00B8527C" w:rsidTr="00766AC0">
        <w:tc>
          <w:tcPr>
            <w:tcW w:w="3307" w:type="dxa"/>
          </w:tcPr>
          <w:p w:rsidR="007942D7" w:rsidRPr="00996156" w:rsidRDefault="00766AC0" w:rsidP="007942D7">
            <w:pPr>
              <w:autoSpaceDE/>
              <w:autoSpaceDN/>
              <w:adjustRightInd/>
              <w:spacing w:after="0"/>
              <w:jc w:val="left"/>
              <w:rPr>
                <w:rFonts w:cs="Times New Roman"/>
                <w:color w:val="auto"/>
                <w:sz w:val="22"/>
                <w:szCs w:val="22"/>
              </w:rPr>
            </w:pPr>
            <w:r>
              <w:rPr>
                <w:rFonts w:cs="Times New Roman"/>
                <w:color w:val="auto"/>
                <w:sz w:val="22"/>
                <w:szCs w:val="22"/>
              </w:rPr>
              <w:t xml:space="preserve">Improve  the </w:t>
            </w:r>
            <w:r>
              <w:rPr>
                <w:rFonts w:cs="Times New Roman"/>
                <w:color w:val="auto"/>
                <w:sz w:val="22"/>
                <w:szCs w:val="22"/>
              </w:rPr>
              <w:t>transparency over the costs of the Fund</w:t>
            </w:r>
          </w:p>
        </w:tc>
        <w:tc>
          <w:tcPr>
            <w:tcW w:w="4111" w:type="dxa"/>
          </w:tcPr>
          <w:p w:rsidR="007942D7" w:rsidRPr="00FB2B4A" w:rsidRDefault="00766AC0" w:rsidP="007942D7">
            <w:pPr>
              <w:pStyle w:val="ListParagraph"/>
              <w:numPr>
                <w:ilvl w:val="0"/>
                <w:numId w:val="27"/>
              </w:numPr>
              <w:autoSpaceDE/>
              <w:autoSpaceDN/>
              <w:adjustRightInd/>
              <w:spacing w:after="0"/>
              <w:jc w:val="left"/>
              <w:rPr>
                <w:rFonts w:cs="Times New Roman"/>
                <w:color w:val="auto"/>
                <w:sz w:val="22"/>
                <w:szCs w:val="22"/>
              </w:rPr>
            </w:pPr>
            <w:r w:rsidRPr="00FB2B4A">
              <w:rPr>
                <w:rFonts w:cs="Times New Roman"/>
                <w:color w:val="auto"/>
                <w:sz w:val="22"/>
                <w:szCs w:val="22"/>
              </w:rPr>
              <w:t xml:space="preserve">Implement the CIPFA Code of Practice on Management expenses and the LGPS Advisory Board Code on Transparency </w:t>
            </w:r>
          </w:p>
        </w:tc>
        <w:tc>
          <w:tcPr>
            <w:tcW w:w="3071" w:type="dxa"/>
          </w:tcPr>
          <w:p w:rsidR="007942D7" w:rsidRPr="00996156" w:rsidRDefault="00766AC0" w:rsidP="007942D7">
            <w:pPr>
              <w:autoSpaceDE/>
              <w:autoSpaceDN/>
              <w:adjustRightInd/>
              <w:spacing w:after="0"/>
              <w:jc w:val="left"/>
              <w:rPr>
                <w:rFonts w:cs="Times New Roman"/>
                <w:color w:val="auto"/>
                <w:sz w:val="22"/>
                <w:szCs w:val="22"/>
              </w:rPr>
            </w:pPr>
            <w:r>
              <w:rPr>
                <w:rFonts w:cs="Times New Roman"/>
                <w:color w:val="auto"/>
                <w:sz w:val="22"/>
                <w:szCs w:val="22"/>
              </w:rPr>
              <w:t>On-going in line with publication of the CIPFA guidance on the Codes</w:t>
            </w:r>
          </w:p>
        </w:tc>
        <w:tc>
          <w:tcPr>
            <w:tcW w:w="3828" w:type="dxa"/>
          </w:tcPr>
          <w:p w:rsidR="007942D7" w:rsidRDefault="00766AC0">
            <w:pPr>
              <w:autoSpaceDE/>
              <w:autoSpaceDN/>
              <w:adjustRightInd/>
              <w:spacing w:after="0"/>
              <w:jc w:val="left"/>
              <w:rPr>
                <w:rFonts w:cs="Times New Roman"/>
                <w:color w:val="auto"/>
                <w:sz w:val="22"/>
                <w:szCs w:val="22"/>
              </w:rPr>
            </w:pPr>
            <w:r>
              <w:rPr>
                <w:rFonts w:cs="Times New Roman"/>
                <w:color w:val="auto"/>
                <w:sz w:val="22"/>
                <w:szCs w:val="22"/>
              </w:rPr>
              <w:t>Work on-going with LPP and managers t</w:t>
            </w:r>
            <w:r>
              <w:rPr>
                <w:rFonts w:cs="Times New Roman"/>
                <w:color w:val="auto"/>
                <w:sz w:val="22"/>
                <w:szCs w:val="22"/>
              </w:rPr>
              <w:t>o implement the CIPFA code. Classification of costs is improving. CIPFA has also issued new guidance re disclosures following pooling which will be reviewed and implemented.</w:t>
            </w:r>
          </w:p>
          <w:p w:rsidR="00766AC0" w:rsidRDefault="00766AC0">
            <w:pPr>
              <w:autoSpaceDE/>
              <w:autoSpaceDN/>
              <w:adjustRightInd/>
              <w:spacing w:after="0"/>
              <w:jc w:val="left"/>
              <w:rPr>
                <w:rFonts w:cs="Times New Roman"/>
                <w:color w:val="auto"/>
                <w:sz w:val="22"/>
                <w:szCs w:val="22"/>
              </w:rPr>
            </w:pPr>
          </w:p>
        </w:tc>
      </w:tr>
      <w:tr w:rsidR="00B8527C" w:rsidTr="00766AC0">
        <w:tc>
          <w:tcPr>
            <w:tcW w:w="3307" w:type="dxa"/>
          </w:tcPr>
          <w:p w:rsidR="007942D7" w:rsidRPr="00996156" w:rsidRDefault="00766AC0" w:rsidP="007942D7">
            <w:pPr>
              <w:autoSpaceDE/>
              <w:autoSpaceDN/>
              <w:adjustRightInd/>
              <w:spacing w:after="0"/>
              <w:jc w:val="left"/>
              <w:rPr>
                <w:rFonts w:cs="Times New Roman"/>
                <w:color w:val="auto"/>
                <w:sz w:val="22"/>
                <w:szCs w:val="22"/>
              </w:rPr>
            </w:pPr>
            <w:r w:rsidRPr="00996156">
              <w:rPr>
                <w:rFonts w:cs="Times New Roman"/>
                <w:color w:val="auto"/>
                <w:sz w:val="22"/>
                <w:szCs w:val="22"/>
              </w:rPr>
              <w:t>Ensure that the Investment Strategy is up to date and appropriate.</w:t>
            </w:r>
          </w:p>
        </w:tc>
        <w:tc>
          <w:tcPr>
            <w:tcW w:w="4111" w:type="dxa"/>
          </w:tcPr>
          <w:p w:rsidR="007942D7" w:rsidRPr="00624245" w:rsidRDefault="00766AC0" w:rsidP="007942D7">
            <w:pPr>
              <w:pStyle w:val="ListParagraph"/>
              <w:numPr>
                <w:ilvl w:val="0"/>
                <w:numId w:val="27"/>
              </w:numPr>
              <w:autoSpaceDE/>
              <w:autoSpaceDN/>
              <w:adjustRightInd/>
              <w:spacing w:after="0"/>
              <w:jc w:val="left"/>
              <w:rPr>
                <w:rFonts w:cs="Times New Roman"/>
                <w:color w:val="auto"/>
                <w:sz w:val="22"/>
                <w:szCs w:val="22"/>
              </w:rPr>
            </w:pPr>
            <w:r w:rsidRPr="00624245">
              <w:rPr>
                <w:rFonts w:cs="Times New Roman"/>
                <w:color w:val="auto"/>
                <w:sz w:val="22"/>
                <w:szCs w:val="22"/>
              </w:rPr>
              <w:t xml:space="preserve">To </w:t>
            </w:r>
            <w:r w:rsidRPr="00624245">
              <w:rPr>
                <w:rFonts w:cs="Times New Roman"/>
                <w:color w:val="auto"/>
                <w:sz w:val="22"/>
                <w:szCs w:val="22"/>
              </w:rPr>
              <w:t>periodically review  the Investment Strategy and implement any changes</w:t>
            </w:r>
          </w:p>
        </w:tc>
        <w:tc>
          <w:tcPr>
            <w:tcW w:w="3071" w:type="dxa"/>
          </w:tcPr>
          <w:p w:rsidR="007942D7" w:rsidRPr="00996156" w:rsidRDefault="00766AC0" w:rsidP="007942D7">
            <w:pPr>
              <w:autoSpaceDE/>
              <w:autoSpaceDN/>
              <w:adjustRightInd/>
              <w:spacing w:after="0"/>
              <w:jc w:val="left"/>
              <w:rPr>
                <w:rFonts w:cs="Times New Roman"/>
                <w:color w:val="auto"/>
                <w:sz w:val="22"/>
                <w:szCs w:val="22"/>
              </w:rPr>
            </w:pPr>
            <w:r>
              <w:rPr>
                <w:rFonts w:cs="Times New Roman"/>
                <w:color w:val="auto"/>
                <w:sz w:val="22"/>
                <w:szCs w:val="22"/>
              </w:rPr>
              <w:t>Ongoing throughout the period</w:t>
            </w:r>
          </w:p>
        </w:tc>
        <w:tc>
          <w:tcPr>
            <w:tcW w:w="3828" w:type="dxa"/>
          </w:tcPr>
          <w:p w:rsidR="007942D7" w:rsidRDefault="00766AC0" w:rsidP="007942D7">
            <w:pPr>
              <w:autoSpaceDE/>
              <w:autoSpaceDN/>
              <w:adjustRightInd/>
              <w:spacing w:after="0"/>
              <w:jc w:val="left"/>
              <w:rPr>
                <w:rFonts w:cs="Times New Roman"/>
                <w:color w:val="auto"/>
                <w:sz w:val="22"/>
                <w:szCs w:val="22"/>
              </w:rPr>
            </w:pPr>
            <w:r>
              <w:rPr>
                <w:rFonts w:cs="Times New Roman"/>
                <w:color w:val="auto"/>
                <w:sz w:val="22"/>
                <w:szCs w:val="22"/>
              </w:rPr>
              <w:t>Investment Panel continually reviews strategy. No modifications required as Investment Strategy implemented from 1 April 2018.</w:t>
            </w:r>
          </w:p>
          <w:p w:rsidR="00766AC0" w:rsidRDefault="00766AC0" w:rsidP="007942D7">
            <w:pPr>
              <w:autoSpaceDE/>
              <w:autoSpaceDN/>
              <w:adjustRightInd/>
              <w:spacing w:after="0"/>
              <w:jc w:val="left"/>
              <w:rPr>
                <w:rFonts w:cs="Times New Roman"/>
                <w:color w:val="auto"/>
                <w:sz w:val="22"/>
                <w:szCs w:val="22"/>
              </w:rPr>
            </w:pPr>
          </w:p>
        </w:tc>
      </w:tr>
      <w:tr w:rsidR="00B8527C" w:rsidTr="00766AC0">
        <w:tc>
          <w:tcPr>
            <w:tcW w:w="3307" w:type="dxa"/>
          </w:tcPr>
          <w:p w:rsidR="007942D7" w:rsidRPr="00996156" w:rsidRDefault="00766AC0" w:rsidP="007942D7">
            <w:pPr>
              <w:autoSpaceDE/>
              <w:autoSpaceDN/>
              <w:adjustRightInd/>
              <w:spacing w:after="0"/>
              <w:jc w:val="left"/>
              <w:rPr>
                <w:rFonts w:cs="Times New Roman"/>
                <w:color w:val="auto"/>
                <w:sz w:val="22"/>
                <w:szCs w:val="22"/>
              </w:rPr>
            </w:pPr>
            <w:r w:rsidRPr="00624245">
              <w:rPr>
                <w:rFonts w:cs="Times New Roman"/>
                <w:color w:val="auto"/>
                <w:sz w:val="22"/>
                <w:szCs w:val="22"/>
              </w:rPr>
              <w:t>Completion of the 201</w:t>
            </w:r>
            <w:r>
              <w:rPr>
                <w:rFonts w:cs="Times New Roman"/>
                <w:color w:val="auto"/>
                <w:sz w:val="22"/>
                <w:szCs w:val="22"/>
              </w:rPr>
              <w:t>9</w:t>
            </w:r>
            <w:r w:rsidRPr="00624245">
              <w:rPr>
                <w:rFonts w:cs="Times New Roman"/>
                <w:color w:val="auto"/>
                <w:sz w:val="22"/>
                <w:szCs w:val="22"/>
              </w:rPr>
              <w:t xml:space="preserve"> Actu</w:t>
            </w:r>
            <w:r w:rsidRPr="00624245">
              <w:rPr>
                <w:rFonts w:cs="Times New Roman"/>
                <w:color w:val="auto"/>
                <w:sz w:val="22"/>
                <w:szCs w:val="22"/>
              </w:rPr>
              <w:t xml:space="preserve">arial Valuation and identification of changes, if any, required in the Investment Strategy </w:t>
            </w:r>
          </w:p>
        </w:tc>
        <w:tc>
          <w:tcPr>
            <w:tcW w:w="4111" w:type="dxa"/>
          </w:tcPr>
          <w:p w:rsidR="007942D7" w:rsidRDefault="00766AC0" w:rsidP="007942D7">
            <w:pPr>
              <w:autoSpaceDE/>
              <w:autoSpaceDN/>
              <w:adjustRightInd/>
              <w:spacing w:after="0"/>
              <w:ind w:left="648" w:hanging="567"/>
              <w:jc w:val="left"/>
              <w:rPr>
                <w:rFonts w:cs="Times New Roman"/>
                <w:color w:val="auto"/>
                <w:sz w:val="22"/>
                <w:szCs w:val="22"/>
              </w:rPr>
            </w:pPr>
            <w:r>
              <w:rPr>
                <w:rFonts w:cs="Times New Roman"/>
                <w:color w:val="auto"/>
                <w:sz w:val="22"/>
                <w:szCs w:val="22"/>
              </w:rPr>
              <w:t xml:space="preserve">     </w:t>
            </w:r>
            <w:r w:rsidRPr="00624245">
              <w:rPr>
                <w:rFonts w:cs="Times New Roman"/>
                <w:color w:val="auto"/>
                <w:sz w:val="22"/>
                <w:szCs w:val="22"/>
              </w:rPr>
              <w:t>•</w:t>
            </w:r>
            <w:r>
              <w:rPr>
                <w:rFonts w:cs="Times New Roman"/>
                <w:color w:val="auto"/>
                <w:sz w:val="22"/>
                <w:szCs w:val="22"/>
              </w:rPr>
              <w:t xml:space="preserve">  </w:t>
            </w:r>
            <w:r w:rsidRPr="00624245">
              <w:rPr>
                <w:rFonts w:cs="Times New Roman"/>
                <w:color w:val="auto"/>
                <w:sz w:val="22"/>
                <w:szCs w:val="22"/>
              </w:rPr>
              <w:tab/>
              <w:t xml:space="preserve">Provision of data to the Actuary at </w:t>
            </w:r>
            <w:r>
              <w:rPr>
                <w:rFonts w:cs="Times New Roman"/>
                <w:color w:val="auto"/>
                <w:sz w:val="22"/>
                <w:szCs w:val="22"/>
              </w:rPr>
              <w:t xml:space="preserve">     </w:t>
            </w:r>
            <w:r w:rsidRPr="00624245">
              <w:rPr>
                <w:rFonts w:cs="Times New Roman"/>
                <w:color w:val="auto"/>
                <w:sz w:val="22"/>
                <w:szCs w:val="22"/>
              </w:rPr>
              <w:t>individual member level.</w:t>
            </w:r>
          </w:p>
          <w:p w:rsidR="007942D7" w:rsidRPr="00624245" w:rsidRDefault="00766AC0" w:rsidP="007942D7">
            <w:pPr>
              <w:autoSpaceDE/>
              <w:autoSpaceDN/>
              <w:adjustRightInd/>
              <w:spacing w:after="0"/>
              <w:ind w:left="520" w:hanging="520"/>
              <w:jc w:val="left"/>
              <w:rPr>
                <w:rFonts w:cs="Times New Roman"/>
                <w:color w:val="auto"/>
                <w:sz w:val="22"/>
                <w:szCs w:val="22"/>
              </w:rPr>
            </w:pPr>
          </w:p>
          <w:p w:rsidR="007942D7" w:rsidRDefault="00766AC0" w:rsidP="007942D7">
            <w:pPr>
              <w:autoSpaceDE/>
              <w:autoSpaceDN/>
              <w:adjustRightInd/>
              <w:spacing w:after="0"/>
              <w:ind w:left="520" w:hanging="520"/>
              <w:jc w:val="left"/>
              <w:rPr>
                <w:rFonts w:cs="Times New Roman"/>
                <w:color w:val="auto"/>
                <w:sz w:val="22"/>
                <w:szCs w:val="22"/>
              </w:rPr>
            </w:pPr>
            <w:r>
              <w:rPr>
                <w:rFonts w:cs="Times New Roman"/>
                <w:color w:val="auto"/>
                <w:sz w:val="22"/>
                <w:szCs w:val="22"/>
              </w:rPr>
              <w:t xml:space="preserve">     </w:t>
            </w:r>
            <w:r w:rsidRPr="00624245">
              <w:rPr>
                <w:rFonts w:cs="Times New Roman"/>
                <w:color w:val="auto"/>
                <w:sz w:val="22"/>
                <w:szCs w:val="22"/>
              </w:rPr>
              <w:t>•</w:t>
            </w:r>
            <w:r w:rsidRPr="00624245">
              <w:rPr>
                <w:rFonts w:cs="Times New Roman"/>
                <w:color w:val="auto"/>
                <w:sz w:val="22"/>
                <w:szCs w:val="22"/>
              </w:rPr>
              <w:tab/>
              <w:t>Agreement of key assumptions with the Actuary by the PFC</w:t>
            </w:r>
          </w:p>
          <w:p w:rsidR="007942D7" w:rsidRDefault="00766AC0" w:rsidP="007942D7">
            <w:pPr>
              <w:autoSpaceDE/>
              <w:autoSpaceDN/>
              <w:adjustRightInd/>
              <w:spacing w:after="0"/>
              <w:ind w:left="520" w:hanging="520"/>
              <w:jc w:val="left"/>
              <w:rPr>
                <w:rFonts w:cs="Times New Roman"/>
                <w:color w:val="auto"/>
                <w:sz w:val="22"/>
                <w:szCs w:val="22"/>
              </w:rPr>
            </w:pPr>
          </w:p>
          <w:p w:rsidR="007942D7" w:rsidRDefault="00766AC0" w:rsidP="007942D7">
            <w:pPr>
              <w:autoSpaceDE/>
              <w:autoSpaceDN/>
              <w:adjustRightInd/>
              <w:spacing w:after="0"/>
              <w:ind w:left="520" w:hanging="520"/>
              <w:jc w:val="left"/>
              <w:rPr>
                <w:rFonts w:cs="Times New Roman"/>
                <w:color w:val="auto"/>
                <w:sz w:val="22"/>
                <w:szCs w:val="22"/>
              </w:rPr>
            </w:pPr>
            <w:r>
              <w:rPr>
                <w:rFonts w:cs="Times New Roman"/>
                <w:color w:val="auto"/>
                <w:sz w:val="22"/>
                <w:szCs w:val="22"/>
              </w:rPr>
              <w:t xml:space="preserve">   </w:t>
            </w:r>
          </w:p>
          <w:p w:rsidR="007942D7" w:rsidRDefault="00766AC0" w:rsidP="007942D7">
            <w:pPr>
              <w:autoSpaceDE/>
              <w:autoSpaceDN/>
              <w:adjustRightInd/>
              <w:spacing w:after="0"/>
              <w:ind w:left="520" w:hanging="520"/>
              <w:jc w:val="left"/>
              <w:rPr>
                <w:rFonts w:cs="Times New Roman"/>
                <w:color w:val="auto"/>
                <w:sz w:val="22"/>
                <w:szCs w:val="22"/>
              </w:rPr>
            </w:pPr>
            <w:r>
              <w:rPr>
                <w:rFonts w:cs="Times New Roman"/>
                <w:color w:val="auto"/>
                <w:sz w:val="22"/>
                <w:szCs w:val="22"/>
              </w:rPr>
              <w:t xml:space="preserve">  </w:t>
            </w:r>
            <w:r w:rsidRPr="00624245">
              <w:rPr>
                <w:rFonts w:cs="Times New Roman"/>
                <w:color w:val="auto"/>
                <w:sz w:val="22"/>
                <w:szCs w:val="22"/>
              </w:rPr>
              <w:t>•</w:t>
            </w:r>
            <w:r w:rsidRPr="00624245">
              <w:rPr>
                <w:rFonts w:cs="Times New Roman"/>
                <w:color w:val="auto"/>
                <w:sz w:val="22"/>
                <w:szCs w:val="22"/>
              </w:rPr>
              <w:tab/>
              <w:t xml:space="preserve">Engagement </w:t>
            </w:r>
            <w:r w:rsidRPr="00624245">
              <w:rPr>
                <w:rFonts w:cs="Times New Roman"/>
                <w:color w:val="auto"/>
                <w:sz w:val="22"/>
                <w:szCs w:val="22"/>
              </w:rPr>
              <w:t>with employers on an ongoing basis throughout the process, but particularly as results become available.</w:t>
            </w:r>
          </w:p>
          <w:p w:rsidR="007942D7" w:rsidRPr="00624245" w:rsidRDefault="00766AC0" w:rsidP="007942D7">
            <w:pPr>
              <w:autoSpaceDE/>
              <w:autoSpaceDN/>
              <w:adjustRightInd/>
              <w:spacing w:after="0"/>
              <w:ind w:left="520" w:hanging="520"/>
              <w:jc w:val="left"/>
              <w:rPr>
                <w:rFonts w:cs="Times New Roman"/>
                <w:color w:val="auto"/>
                <w:sz w:val="22"/>
                <w:szCs w:val="22"/>
              </w:rPr>
            </w:pPr>
            <w:r w:rsidRPr="00624245">
              <w:rPr>
                <w:rFonts w:cs="Times New Roman"/>
                <w:color w:val="auto"/>
                <w:sz w:val="22"/>
                <w:szCs w:val="22"/>
              </w:rPr>
              <w:t xml:space="preserve"> </w:t>
            </w:r>
          </w:p>
          <w:p w:rsidR="007942D7" w:rsidRPr="00996156" w:rsidRDefault="00766AC0" w:rsidP="007942D7">
            <w:pPr>
              <w:autoSpaceDE/>
              <w:autoSpaceDN/>
              <w:adjustRightInd/>
              <w:spacing w:after="0"/>
              <w:ind w:left="520" w:hanging="520"/>
              <w:jc w:val="left"/>
              <w:rPr>
                <w:rFonts w:cs="Times New Roman"/>
                <w:color w:val="auto"/>
                <w:sz w:val="22"/>
                <w:szCs w:val="22"/>
              </w:rPr>
            </w:pPr>
            <w:r>
              <w:rPr>
                <w:rFonts w:cs="Times New Roman"/>
                <w:color w:val="auto"/>
                <w:sz w:val="22"/>
                <w:szCs w:val="22"/>
              </w:rPr>
              <w:t xml:space="preserve">     </w:t>
            </w:r>
            <w:r w:rsidRPr="00624245">
              <w:rPr>
                <w:rFonts w:cs="Times New Roman"/>
                <w:color w:val="auto"/>
                <w:sz w:val="22"/>
                <w:szCs w:val="22"/>
              </w:rPr>
              <w:t>•</w:t>
            </w:r>
            <w:r w:rsidRPr="00624245">
              <w:rPr>
                <w:rFonts w:cs="Times New Roman"/>
                <w:color w:val="auto"/>
                <w:sz w:val="22"/>
                <w:szCs w:val="22"/>
              </w:rPr>
              <w:tab/>
              <w:t xml:space="preserve">Review of </w:t>
            </w:r>
            <w:r>
              <w:rPr>
                <w:rFonts w:cs="Times New Roman"/>
                <w:color w:val="auto"/>
                <w:sz w:val="22"/>
                <w:szCs w:val="22"/>
              </w:rPr>
              <w:t xml:space="preserve">Funding </w:t>
            </w:r>
            <w:r w:rsidRPr="00624245">
              <w:rPr>
                <w:rFonts w:cs="Times New Roman"/>
                <w:color w:val="auto"/>
                <w:sz w:val="22"/>
                <w:szCs w:val="22"/>
              </w:rPr>
              <w:t xml:space="preserve"> Strategy in light of results</w:t>
            </w:r>
          </w:p>
        </w:tc>
        <w:tc>
          <w:tcPr>
            <w:tcW w:w="3071" w:type="dxa"/>
          </w:tcPr>
          <w:p w:rsidR="007942D7" w:rsidRDefault="00766AC0" w:rsidP="007942D7">
            <w:pPr>
              <w:autoSpaceDE/>
              <w:autoSpaceDN/>
              <w:adjustRightInd/>
              <w:spacing w:after="0"/>
              <w:jc w:val="left"/>
              <w:rPr>
                <w:rFonts w:cs="Times New Roman"/>
                <w:color w:val="auto"/>
                <w:sz w:val="22"/>
                <w:szCs w:val="22"/>
              </w:rPr>
            </w:pPr>
            <w:r w:rsidRPr="006E32EC">
              <w:rPr>
                <w:rFonts w:cs="Times New Roman"/>
                <w:color w:val="auto"/>
                <w:sz w:val="22"/>
                <w:szCs w:val="22"/>
              </w:rPr>
              <w:t>Provision of data from</w:t>
            </w:r>
            <w:r>
              <w:rPr>
                <w:rFonts w:cs="Times New Roman"/>
                <w:color w:val="auto"/>
                <w:sz w:val="22"/>
                <w:szCs w:val="22"/>
              </w:rPr>
              <w:t xml:space="preserve"> </w:t>
            </w:r>
            <w:r w:rsidRPr="006E32EC">
              <w:rPr>
                <w:rFonts w:cs="Times New Roman"/>
                <w:color w:val="auto"/>
                <w:sz w:val="22"/>
                <w:szCs w:val="22"/>
              </w:rPr>
              <w:t>April 201</w:t>
            </w:r>
            <w:r>
              <w:rPr>
                <w:rFonts w:cs="Times New Roman"/>
                <w:color w:val="auto"/>
                <w:sz w:val="22"/>
                <w:szCs w:val="22"/>
              </w:rPr>
              <w:t>9.</w:t>
            </w:r>
          </w:p>
          <w:p w:rsidR="007942D7" w:rsidRPr="006E32EC" w:rsidRDefault="00766AC0" w:rsidP="007942D7">
            <w:pPr>
              <w:autoSpaceDE/>
              <w:autoSpaceDN/>
              <w:adjustRightInd/>
              <w:spacing w:after="0"/>
              <w:jc w:val="left"/>
              <w:rPr>
                <w:rFonts w:cs="Times New Roman"/>
                <w:color w:val="auto"/>
                <w:sz w:val="22"/>
                <w:szCs w:val="22"/>
              </w:rPr>
            </w:pPr>
          </w:p>
          <w:p w:rsidR="007942D7" w:rsidRPr="006E32EC" w:rsidRDefault="00766AC0" w:rsidP="007942D7">
            <w:pPr>
              <w:autoSpaceDE/>
              <w:autoSpaceDN/>
              <w:adjustRightInd/>
              <w:spacing w:after="0"/>
              <w:jc w:val="left"/>
              <w:rPr>
                <w:rFonts w:cs="Times New Roman"/>
                <w:color w:val="auto"/>
                <w:sz w:val="22"/>
                <w:szCs w:val="22"/>
              </w:rPr>
            </w:pPr>
            <w:r w:rsidRPr="006E32EC">
              <w:rPr>
                <w:rFonts w:cs="Times New Roman"/>
                <w:color w:val="auto"/>
                <w:sz w:val="22"/>
                <w:szCs w:val="22"/>
              </w:rPr>
              <w:t xml:space="preserve">•Agreement of </w:t>
            </w:r>
            <w:r>
              <w:rPr>
                <w:rFonts w:cs="Times New Roman"/>
                <w:color w:val="auto"/>
                <w:sz w:val="22"/>
                <w:szCs w:val="22"/>
              </w:rPr>
              <w:t>a</w:t>
            </w:r>
            <w:r w:rsidRPr="006E32EC">
              <w:rPr>
                <w:rFonts w:cs="Times New Roman"/>
                <w:color w:val="auto"/>
                <w:sz w:val="22"/>
                <w:szCs w:val="22"/>
              </w:rPr>
              <w:t>ssumptions by PFC</w:t>
            </w:r>
            <w:r>
              <w:rPr>
                <w:rFonts w:cs="Times New Roman"/>
                <w:color w:val="auto"/>
                <w:sz w:val="22"/>
                <w:szCs w:val="22"/>
              </w:rPr>
              <w:t xml:space="preserve"> </w:t>
            </w:r>
            <w:r w:rsidRPr="006E32EC">
              <w:rPr>
                <w:rFonts w:cs="Times New Roman"/>
                <w:color w:val="auto"/>
                <w:sz w:val="22"/>
                <w:szCs w:val="22"/>
              </w:rPr>
              <w:t>t</w:t>
            </w:r>
            <w:r>
              <w:rPr>
                <w:rFonts w:cs="Times New Roman"/>
                <w:color w:val="auto"/>
                <w:sz w:val="22"/>
                <w:szCs w:val="22"/>
              </w:rPr>
              <w:t xml:space="preserve">o be </w:t>
            </w:r>
            <w:r w:rsidRPr="006E32EC">
              <w:rPr>
                <w:rFonts w:cs="Times New Roman"/>
                <w:color w:val="auto"/>
                <w:sz w:val="22"/>
                <w:szCs w:val="22"/>
              </w:rPr>
              <w:t>in line with Actuar</w:t>
            </w:r>
            <w:r w:rsidRPr="006E32EC">
              <w:rPr>
                <w:rFonts w:cs="Times New Roman"/>
                <w:color w:val="auto"/>
                <w:sz w:val="22"/>
                <w:szCs w:val="22"/>
              </w:rPr>
              <w:t>y's timetable.</w:t>
            </w:r>
          </w:p>
          <w:p w:rsidR="007942D7" w:rsidRDefault="00766AC0" w:rsidP="007942D7">
            <w:pPr>
              <w:autoSpaceDE/>
              <w:autoSpaceDN/>
              <w:adjustRightInd/>
              <w:spacing w:after="0"/>
              <w:jc w:val="left"/>
              <w:rPr>
                <w:rFonts w:cs="Times New Roman"/>
                <w:color w:val="auto"/>
                <w:sz w:val="22"/>
                <w:szCs w:val="22"/>
              </w:rPr>
            </w:pPr>
          </w:p>
          <w:p w:rsidR="007942D7" w:rsidRDefault="00766AC0" w:rsidP="007942D7">
            <w:pPr>
              <w:autoSpaceDE/>
              <w:autoSpaceDN/>
              <w:adjustRightInd/>
              <w:spacing w:after="0"/>
              <w:jc w:val="left"/>
              <w:rPr>
                <w:rFonts w:cs="Times New Roman"/>
                <w:color w:val="auto"/>
                <w:sz w:val="22"/>
                <w:szCs w:val="22"/>
              </w:rPr>
            </w:pPr>
            <w:r w:rsidRPr="006E32EC">
              <w:rPr>
                <w:rFonts w:cs="Times New Roman"/>
                <w:color w:val="auto"/>
                <w:sz w:val="22"/>
                <w:szCs w:val="22"/>
              </w:rPr>
              <w:t>•Feedback of results from September 201</w:t>
            </w:r>
            <w:r>
              <w:rPr>
                <w:rFonts w:cs="Times New Roman"/>
                <w:color w:val="auto"/>
                <w:sz w:val="22"/>
                <w:szCs w:val="22"/>
              </w:rPr>
              <w:t>9</w:t>
            </w:r>
            <w:r w:rsidRPr="006E32EC">
              <w:rPr>
                <w:rFonts w:cs="Times New Roman"/>
                <w:color w:val="auto"/>
                <w:sz w:val="22"/>
                <w:szCs w:val="22"/>
              </w:rPr>
              <w:t xml:space="preserve">. </w:t>
            </w:r>
          </w:p>
          <w:p w:rsidR="007942D7" w:rsidRDefault="00766AC0" w:rsidP="007942D7">
            <w:pPr>
              <w:autoSpaceDE/>
              <w:autoSpaceDN/>
              <w:adjustRightInd/>
              <w:spacing w:after="0"/>
              <w:jc w:val="left"/>
              <w:rPr>
                <w:rFonts w:cs="Times New Roman"/>
                <w:color w:val="auto"/>
                <w:sz w:val="22"/>
                <w:szCs w:val="22"/>
              </w:rPr>
            </w:pPr>
          </w:p>
          <w:p w:rsidR="007942D7" w:rsidRDefault="00766AC0" w:rsidP="007942D7">
            <w:pPr>
              <w:autoSpaceDE/>
              <w:autoSpaceDN/>
              <w:adjustRightInd/>
              <w:spacing w:after="0"/>
              <w:jc w:val="left"/>
              <w:rPr>
                <w:rFonts w:cs="Times New Roman"/>
                <w:color w:val="auto"/>
                <w:sz w:val="22"/>
                <w:szCs w:val="22"/>
              </w:rPr>
            </w:pPr>
          </w:p>
          <w:p w:rsidR="007942D7" w:rsidRDefault="00766AC0" w:rsidP="007942D7">
            <w:pPr>
              <w:autoSpaceDE/>
              <w:autoSpaceDN/>
              <w:adjustRightInd/>
              <w:spacing w:after="0"/>
              <w:jc w:val="left"/>
              <w:rPr>
                <w:rFonts w:cs="Times New Roman"/>
                <w:color w:val="auto"/>
                <w:sz w:val="22"/>
                <w:szCs w:val="22"/>
              </w:rPr>
            </w:pPr>
          </w:p>
          <w:p w:rsidR="007942D7" w:rsidRDefault="00766AC0" w:rsidP="007942D7">
            <w:pPr>
              <w:autoSpaceDE/>
              <w:autoSpaceDN/>
              <w:adjustRightInd/>
              <w:spacing w:after="0"/>
              <w:jc w:val="left"/>
              <w:rPr>
                <w:rFonts w:cs="Times New Roman"/>
                <w:color w:val="auto"/>
                <w:sz w:val="22"/>
                <w:szCs w:val="22"/>
              </w:rPr>
            </w:pPr>
            <w:r w:rsidRPr="006E32EC">
              <w:rPr>
                <w:rFonts w:cs="Times New Roman"/>
                <w:color w:val="auto"/>
                <w:sz w:val="22"/>
                <w:szCs w:val="22"/>
              </w:rPr>
              <w:t>•Revise</w:t>
            </w:r>
            <w:r>
              <w:rPr>
                <w:rFonts w:cs="Times New Roman"/>
                <w:color w:val="auto"/>
                <w:sz w:val="22"/>
                <w:szCs w:val="22"/>
              </w:rPr>
              <w:t>d Funding   Strategy Statement</w:t>
            </w:r>
            <w:r w:rsidRPr="006E32EC">
              <w:rPr>
                <w:rFonts w:cs="Times New Roman"/>
                <w:color w:val="auto"/>
                <w:sz w:val="22"/>
                <w:szCs w:val="22"/>
              </w:rPr>
              <w:t xml:space="preserve"> PFC Feb / March </w:t>
            </w:r>
            <w:r>
              <w:rPr>
                <w:rFonts w:cs="Times New Roman"/>
                <w:color w:val="auto"/>
                <w:sz w:val="22"/>
                <w:szCs w:val="22"/>
              </w:rPr>
              <w:t>2020</w:t>
            </w:r>
            <w:r w:rsidRPr="006E32EC">
              <w:rPr>
                <w:rFonts w:cs="Times New Roman"/>
                <w:color w:val="auto"/>
                <w:sz w:val="22"/>
                <w:szCs w:val="22"/>
              </w:rPr>
              <w:t>.</w:t>
            </w:r>
          </w:p>
          <w:p w:rsidR="007942D7" w:rsidRPr="006E32EC" w:rsidRDefault="00766AC0" w:rsidP="007942D7">
            <w:pPr>
              <w:autoSpaceDE/>
              <w:autoSpaceDN/>
              <w:adjustRightInd/>
              <w:spacing w:after="0"/>
              <w:jc w:val="left"/>
              <w:rPr>
                <w:rFonts w:cs="Times New Roman"/>
                <w:color w:val="auto"/>
                <w:sz w:val="22"/>
                <w:szCs w:val="22"/>
              </w:rPr>
            </w:pPr>
          </w:p>
          <w:p w:rsidR="007942D7" w:rsidRPr="00996156" w:rsidRDefault="00766AC0" w:rsidP="007942D7">
            <w:pPr>
              <w:autoSpaceDE/>
              <w:autoSpaceDN/>
              <w:adjustRightInd/>
              <w:spacing w:after="0"/>
              <w:jc w:val="left"/>
              <w:rPr>
                <w:rFonts w:cs="Times New Roman"/>
                <w:color w:val="auto"/>
                <w:sz w:val="22"/>
                <w:szCs w:val="22"/>
              </w:rPr>
            </w:pPr>
            <w:r w:rsidRPr="006E32EC">
              <w:rPr>
                <w:rFonts w:cs="Times New Roman"/>
                <w:color w:val="auto"/>
                <w:sz w:val="22"/>
                <w:szCs w:val="22"/>
              </w:rPr>
              <w:lastRenderedPageBreak/>
              <w:t>•Implementation of revised Rates and Adjustments Certificate from April 20</w:t>
            </w:r>
            <w:r>
              <w:rPr>
                <w:rFonts w:cs="Times New Roman"/>
                <w:color w:val="auto"/>
                <w:sz w:val="22"/>
                <w:szCs w:val="22"/>
              </w:rPr>
              <w:t>20</w:t>
            </w:r>
          </w:p>
        </w:tc>
        <w:tc>
          <w:tcPr>
            <w:tcW w:w="3828" w:type="dxa"/>
          </w:tcPr>
          <w:p w:rsidR="007942D7" w:rsidRPr="006E32EC" w:rsidRDefault="00766AC0" w:rsidP="008F7EB0">
            <w:pPr>
              <w:autoSpaceDE/>
              <w:autoSpaceDN/>
              <w:adjustRightInd/>
              <w:spacing w:after="0"/>
              <w:jc w:val="left"/>
              <w:rPr>
                <w:rFonts w:cs="Times New Roman"/>
                <w:color w:val="auto"/>
                <w:sz w:val="22"/>
                <w:szCs w:val="22"/>
              </w:rPr>
            </w:pPr>
            <w:r>
              <w:rPr>
                <w:rFonts w:cs="Times New Roman"/>
                <w:color w:val="auto"/>
                <w:sz w:val="22"/>
                <w:szCs w:val="22"/>
              </w:rPr>
              <w:lastRenderedPageBreak/>
              <w:t xml:space="preserve">Initial discussion with actuary have been undertaken. </w:t>
            </w:r>
            <w:r>
              <w:rPr>
                <w:rFonts w:cs="Times New Roman"/>
                <w:color w:val="auto"/>
                <w:sz w:val="22"/>
                <w:szCs w:val="22"/>
              </w:rPr>
              <w:t xml:space="preserve"> The Head of Fund and actuary have met with the Chief Finance Officers to being the employer engagement process.  </w:t>
            </w:r>
          </w:p>
        </w:tc>
      </w:tr>
    </w:tbl>
    <w:p w:rsidR="007942D7" w:rsidRDefault="00766AC0" w:rsidP="007942D7">
      <w:pPr>
        <w:rPr>
          <w:b/>
          <w:sz w:val="32"/>
          <w:szCs w:val="32"/>
          <w:lang w:eastAsia="en-GB"/>
        </w:rPr>
        <w:sectPr w:rsidR="007942D7" w:rsidSect="008A7772">
          <w:pgSz w:w="16840" w:h="11900" w:orient="landscape" w:code="9"/>
          <w:pgMar w:top="1440" w:right="1440" w:bottom="1440" w:left="851" w:header="567" w:footer="567" w:gutter="0"/>
          <w:cols w:space="292"/>
          <w:docGrid w:linePitch="326"/>
        </w:sectPr>
      </w:pPr>
    </w:p>
    <w:p w:rsidR="007942D7" w:rsidRPr="00486913" w:rsidRDefault="00766AC0" w:rsidP="007942D7">
      <w:pPr>
        <w:rPr>
          <w:b/>
          <w:sz w:val="28"/>
          <w:szCs w:val="28"/>
          <w:lang w:eastAsia="en-GB"/>
        </w:rPr>
      </w:pPr>
      <w:r>
        <w:rPr>
          <w:b/>
          <w:sz w:val="32"/>
          <w:szCs w:val="32"/>
          <w:lang w:eastAsia="en-GB"/>
        </w:rPr>
        <w:lastRenderedPageBreak/>
        <w:t>Administration</w:t>
      </w:r>
    </w:p>
    <w:p w:rsidR="007942D7" w:rsidRDefault="00766AC0" w:rsidP="007942D7">
      <w:pPr>
        <w:rPr>
          <w:lang w:eastAsia="en-GB"/>
        </w:rPr>
      </w:pPr>
      <w:r>
        <w:rPr>
          <w:lang w:eastAsia="en-GB"/>
        </w:rPr>
        <w:t>Administration is the process through which the information required to maintain members' contribution</w:t>
      </w:r>
      <w:r>
        <w:rPr>
          <w:lang w:eastAsia="en-GB"/>
        </w:rPr>
        <w:t xml:space="preserve"> records, collect contributions due and calculate and pay their benefits in an accurate and timely way is undertaken.</w:t>
      </w:r>
    </w:p>
    <w:p w:rsidR="007942D7" w:rsidRDefault="00766AC0" w:rsidP="007942D7">
      <w:pPr>
        <w:rPr>
          <w:lang w:eastAsia="en-GB"/>
        </w:rPr>
      </w:pPr>
      <w:r>
        <w:rPr>
          <w:lang w:eastAsia="en-GB"/>
        </w:rPr>
        <w:t>Our objectives in this area are:</w:t>
      </w:r>
    </w:p>
    <w:p w:rsidR="007942D7" w:rsidRDefault="00766AC0" w:rsidP="007942D7">
      <w:pPr>
        <w:numPr>
          <w:ilvl w:val="0"/>
          <w:numId w:val="8"/>
        </w:numPr>
        <w:rPr>
          <w:lang w:eastAsia="en-GB"/>
        </w:rPr>
      </w:pPr>
      <w:r>
        <w:rPr>
          <w:lang w:eastAsia="en-GB"/>
        </w:rPr>
        <w:t>To deliver a high quality, cost-effective, user-friendly and informative service to all members, potenti</w:t>
      </w:r>
      <w:r>
        <w:rPr>
          <w:lang w:eastAsia="en-GB"/>
        </w:rPr>
        <w:t>al members and employers at the point where it is needed;</w:t>
      </w:r>
    </w:p>
    <w:p w:rsidR="007942D7" w:rsidRDefault="00766AC0" w:rsidP="007942D7">
      <w:pPr>
        <w:numPr>
          <w:ilvl w:val="0"/>
          <w:numId w:val="8"/>
        </w:numPr>
        <w:rPr>
          <w:lang w:eastAsia="en-GB"/>
        </w:rPr>
      </w:pPr>
      <w:r>
        <w:rPr>
          <w:lang w:eastAsia="en-GB"/>
        </w:rPr>
        <w:t>To ensure that benefits are paid and contributions collected accurately and on time;</w:t>
      </w:r>
    </w:p>
    <w:p w:rsidR="007942D7" w:rsidRDefault="00766AC0" w:rsidP="007942D7">
      <w:pPr>
        <w:numPr>
          <w:ilvl w:val="0"/>
          <w:numId w:val="8"/>
        </w:numPr>
        <w:rPr>
          <w:lang w:eastAsia="en-GB"/>
        </w:rPr>
      </w:pPr>
      <w:r>
        <w:rPr>
          <w:lang w:eastAsia="en-GB"/>
        </w:rPr>
        <w:t>To demonstrate compliance with all relevant regulatory requirements;</w:t>
      </w:r>
    </w:p>
    <w:p w:rsidR="007942D7" w:rsidRDefault="00766AC0" w:rsidP="007942D7">
      <w:pPr>
        <w:numPr>
          <w:ilvl w:val="0"/>
          <w:numId w:val="8"/>
        </w:numPr>
        <w:rPr>
          <w:lang w:eastAsia="en-GB"/>
        </w:rPr>
      </w:pPr>
      <w:r>
        <w:rPr>
          <w:lang w:eastAsia="en-GB"/>
        </w:rPr>
        <w:t xml:space="preserve">To ensure that data is handled securely and </w:t>
      </w:r>
      <w:r>
        <w:rPr>
          <w:lang w:eastAsia="en-GB"/>
        </w:rPr>
        <w:t>used only for authorised purposes.</w:t>
      </w:r>
    </w:p>
    <w:p w:rsidR="007942D7" w:rsidRDefault="00766AC0" w:rsidP="007942D7">
      <w:pPr>
        <w:rPr>
          <w:lang w:eastAsia="en-GB"/>
        </w:rPr>
      </w:pPr>
    </w:p>
    <w:tbl>
      <w:tblPr>
        <w:tblStyle w:val="TableGrid3"/>
        <w:tblW w:w="14175" w:type="dxa"/>
        <w:tblInd w:w="279" w:type="dxa"/>
        <w:tblLayout w:type="fixed"/>
        <w:tblLook w:val="04A0" w:firstRow="1" w:lastRow="0" w:firstColumn="1" w:lastColumn="0" w:noHBand="0" w:noVBand="1"/>
      </w:tblPr>
      <w:tblGrid>
        <w:gridCol w:w="3307"/>
        <w:gridCol w:w="4489"/>
        <w:gridCol w:w="1843"/>
        <w:gridCol w:w="4536"/>
      </w:tblGrid>
      <w:tr w:rsidR="00B8527C" w:rsidTr="00766AC0">
        <w:tc>
          <w:tcPr>
            <w:tcW w:w="3307" w:type="dxa"/>
          </w:tcPr>
          <w:p w:rsidR="007942D7" w:rsidRPr="005544DA" w:rsidRDefault="00766AC0" w:rsidP="007942D7">
            <w:pPr>
              <w:autoSpaceDE/>
              <w:autoSpaceDN/>
              <w:adjustRightInd/>
              <w:spacing w:after="0"/>
              <w:jc w:val="left"/>
              <w:rPr>
                <w:rFonts w:cs="Times New Roman"/>
                <w:b/>
                <w:color w:val="auto"/>
                <w:sz w:val="28"/>
                <w:szCs w:val="28"/>
              </w:rPr>
            </w:pPr>
            <w:r w:rsidRPr="005544DA">
              <w:rPr>
                <w:rFonts w:cs="Times New Roman"/>
                <w:b/>
                <w:color w:val="auto"/>
                <w:sz w:val="28"/>
                <w:szCs w:val="28"/>
              </w:rPr>
              <w:t>Outcomes</w:t>
            </w:r>
          </w:p>
        </w:tc>
        <w:tc>
          <w:tcPr>
            <w:tcW w:w="4489" w:type="dxa"/>
          </w:tcPr>
          <w:p w:rsidR="007942D7" w:rsidRPr="005544DA" w:rsidRDefault="00766AC0" w:rsidP="007942D7">
            <w:pPr>
              <w:autoSpaceDE/>
              <w:autoSpaceDN/>
              <w:adjustRightInd/>
              <w:spacing w:after="0"/>
              <w:jc w:val="left"/>
              <w:rPr>
                <w:rFonts w:cs="Times New Roman"/>
                <w:b/>
                <w:color w:val="auto"/>
                <w:sz w:val="28"/>
                <w:szCs w:val="28"/>
              </w:rPr>
            </w:pPr>
            <w:r w:rsidRPr="005544DA">
              <w:rPr>
                <w:rFonts w:cs="Times New Roman"/>
                <w:b/>
                <w:color w:val="auto"/>
                <w:sz w:val="28"/>
                <w:szCs w:val="28"/>
              </w:rPr>
              <w:t>Actions</w:t>
            </w:r>
          </w:p>
        </w:tc>
        <w:tc>
          <w:tcPr>
            <w:tcW w:w="1843" w:type="dxa"/>
          </w:tcPr>
          <w:p w:rsidR="007942D7" w:rsidRPr="005544DA" w:rsidRDefault="00766AC0" w:rsidP="007942D7">
            <w:pPr>
              <w:autoSpaceDE/>
              <w:autoSpaceDN/>
              <w:adjustRightInd/>
              <w:spacing w:after="0"/>
              <w:jc w:val="left"/>
              <w:rPr>
                <w:rFonts w:cs="Times New Roman"/>
                <w:b/>
                <w:color w:val="auto"/>
                <w:sz w:val="28"/>
                <w:szCs w:val="28"/>
              </w:rPr>
            </w:pPr>
            <w:r>
              <w:rPr>
                <w:rFonts w:cs="Times New Roman"/>
                <w:b/>
                <w:color w:val="auto"/>
                <w:sz w:val="28"/>
                <w:szCs w:val="28"/>
              </w:rPr>
              <w:t>Timeframe</w:t>
            </w:r>
          </w:p>
        </w:tc>
        <w:tc>
          <w:tcPr>
            <w:tcW w:w="4536" w:type="dxa"/>
          </w:tcPr>
          <w:p w:rsidR="007942D7" w:rsidRDefault="00766AC0" w:rsidP="007942D7">
            <w:pPr>
              <w:autoSpaceDE/>
              <w:autoSpaceDN/>
              <w:adjustRightInd/>
              <w:spacing w:after="0"/>
              <w:jc w:val="left"/>
              <w:rPr>
                <w:rFonts w:cs="Times New Roman"/>
                <w:b/>
                <w:color w:val="auto"/>
                <w:sz w:val="28"/>
                <w:szCs w:val="28"/>
              </w:rPr>
            </w:pPr>
            <w:r>
              <w:rPr>
                <w:rFonts w:cs="Times New Roman"/>
                <w:b/>
                <w:color w:val="auto"/>
                <w:sz w:val="28"/>
                <w:szCs w:val="28"/>
              </w:rPr>
              <w:t>Progress September 2018</w:t>
            </w:r>
          </w:p>
        </w:tc>
      </w:tr>
      <w:tr w:rsidR="00B8527C" w:rsidTr="00766AC0">
        <w:tc>
          <w:tcPr>
            <w:tcW w:w="3307" w:type="dxa"/>
          </w:tcPr>
          <w:p w:rsidR="007942D7" w:rsidRPr="00996156" w:rsidRDefault="00766AC0" w:rsidP="007942D7">
            <w:pPr>
              <w:autoSpaceDE/>
              <w:autoSpaceDN/>
              <w:adjustRightInd/>
              <w:spacing w:after="0"/>
              <w:jc w:val="left"/>
              <w:rPr>
                <w:rFonts w:cs="Times New Roman"/>
                <w:color w:val="auto"/>
                <w:sz w:val="22"/>
                <w:szCs w:val="22"/>
              </w:rPr>
            </w:pPr>
            <w:r w:rsidRPr="00996156">
              <w:rPr>
                <w:rFonts w:cs="Times New Roman"/>
                <w:color w:val="auto"/>
                <w:sz w:val="22"/>
                <w:szCs w:val="22"/>
              </w:rPr>
              <w:t>To ensure that the level of complaints and errors does not increase</w:t>
            </w:r>
          </w:p>
        </w:tc>
        <w:tc>
          <w:tcPr>
            <w:tcW w:w="4489" w:type="dxa"/>
          </w:tcPr>
          <w:p w:rsidR="007942D7" w:rsidRPr="00996156" w:rsidRDefault="00766AC0" w:rsidP="007942D7">
            <w:pPr>
              <w:autoSpaceDE/>
              <w:autoSpaceDN/>
              <w:adjustRightInd/>
              <w:spacing w:after="0"/>
              <w:jc w:val="left"/>
              <w:rPr>
                <w:rFonts w:cs="Times New Roman"/>
                <w:color w:val="auto"/>
                <w:sz w:val="22"/>
                <w:szCs w:val="22"/>
              </w:rPr>
            </w:pPr>
            <w:r w:rsidRPr="00996156">
              <w:rPr>
                <w:rFonts w:cs="Times New Roman"/>
                <w:color w:val="auto"/>
                <w:sz w:val="22"/>
                <w:szCs w:val="22"/>
              </w:rPr>
              <w:t>To review the impact of the re-organisation of LPP administration service on LCPF</w:t>
            </w:r>
          </w:p>
        </w:tc>
        <w:tc>
          <w:tcPr>
            <w:tcW w:w="1843" w:type="dxa"/>
          </w:tcPr>
          <w:p w:rsidR="007942D7" w:rsidRPr="00996156" w:rsidRDefault="00766AC0" w:rsidP="007942D7">
            <w:pPr>
              <w:autoSpaceDE/>
              <w:autoSpaceDN/>
              <w:adjustRightInd/>
              <w:spacing w:after="0"/>
              <w:jc w:val="left"/>
              <w:rPr>
                <w:rFonts w:cs="Times New Roman"/>
                <w:color w:val="auto"/>
                <w:sz w:val="22"/>
                <w:szCs w:val="22"/>
              </w:rPr>
            </w:pPr>
            <w:r>
              <w:rPr>
                <w:rFonts w:cs="Times New Roman"/>
                <w:color w:val="auto"/>
                <w:sz w:val="22"/>
                <w:szCs w:val="22"/>
              </w:rPr>
              <w:t>December 2019</w:t>
            </w:r>
          </w:p>
        </w:tc>
        <w:tc>
          <w:tcPr>
            <w:tcW w:w="4536" w:type="dxa"/>
          </w:tcPr>
          <w:p w:rsidR="007942D7" w:rsidRDefault="00766AC0" w:rsidP="007942D7">
            <w:pPr>
              <w:autoSpaceDE/>
              <w:autoSpaceDN/>
              <w:adjustRightInd/>
              <w:spacing w:after="0"/>
              <w:jc w:val="left"/>
              <w:rPr>
                <w:rFonts w:cs="Times New Roman"/>
                <w:color w:val="auto"/>
                <w:sz w:val="22"/>
                <w:szCs w:val="22"/>
              </w:rPr>
            </w:pPr>
            <w:r>
              <w:rPr>
                <w:rFonts w:cs="Times New Roman"/>
                <w:color w:val="auto"/>
                <w:sz w:val="22"/>
                <w:szCs w:val="22"/>
              </w:rPr>
              <w:t xml:space="preserve">LPP have implemented changes to the administration service. The impact of these has been monitored and reports presented to the Pension Fund Committee </w:t>
            </w:r>
          </w:p>
        </w:tc>
      </w:tr>
      <w:tr w:rsidR="00B8527C" w:rsidTr="00766AC0">
        <w:tc>
          <w:tcPr>
            <w:tcW w:w="3307" w:type="dxa"/>
          </w:tcPr>
          <w:p w:rsidR="007942D7" w:rsidRPr="00996156" w:rsidRDefault="00766AC0" w:rsidP="007942D7">
            <w:pPr>
              <w:autoSpaceDE/>
              <w:autoSpaceDN/>
              <w:adjustRightInd/>
              <w:spacing w:after="0"/>
              <w:jc w:val="left"/>
              <w:rPr>
                <w:rFonts w:cs="Times New Roman"/>
                <w:color w:val="auto"/>
                <w:sz w:val="22"/>
                <w:szCs w:val="22"/>
              </w:rPr>
            </w:pPr>
            <w:r>
              <w:rPr>
                <w:rFonts w:cs="Times New Roman"/>
                <w:color w:val="auto"/>
                <w:sz w:val="22"/>
                <w:szCs w:val="22"/>
              </w:rPr>
              <w:t>Implementation  of the</w:t>
            </w:r>
            <w:r w:rsidRPr="00996156">
              <w:rPr>
                <w:rFonts w:cs="Times New Roman"/>
                <w:color w:val="auto"/>
                <w:sz w:val="22"/>
                <w:szCs w:val="22"/>
              </w:rPr>
              <w:t xml:space="preserve"> penalty system policy </w:t>
            </w:r>
            <w:r>
              <w:rPr>
                <w:rFonts w:cs="Times New Roman"/>
                <w:color w:val="auto"/>
                <w:sz w:val="22"/>
                <w:szCs w:val="22"/>
              </w:rPr>
              <w:t>from April 2018</w:t>
            </w:r>
          </w:p>
        </w:tc>
        <w:tc>
          <w:tcPr>
            <w:tcW w:w="4489" w:type="dxa"/>
          </w:tcPr>
          <w:p w:rsidR="007942D7" w:rsidRPr="00996156" w:rsidRDefault="00766AC0" w:rsidP="007942D7">
            <w:pPr>
              <w:autoSpaceDE/>
              <w:autoSpaceDN/>
              <w:adjustRightInd/>
              <w:spacing w:after="0"/>
              <w:jc w:val="left"/>
              <w:rPr>
                <w:rFonts w:cs="Times New Roman"/>
                <w:color w:val="auto"/>
                <w:sz w:val="22"/>
                <w:szCs w:val="22"/>
              </w:rPr>
            </w:pPr>
            <w:r w:rsidRPr="001B6BCB">
              <w:rPr>
                <w:rFonts w:cs="Times New Roman"/>
                <w:color w:val="auto"/>
                <w:sz w:val="22"/>
                <w:szCs w:val="22"/>
              </w:rPr>
              <w:t xml:space="preserve">Review and implement revised </w:t>
            </w:r>
            <w:proofErr w:type="gramStart"/>
            <w:r>
              <w:rPr>
                <w:rFonts w:cs="Times New Roman"/>
                <w:color w:val="auto"/>
                <w:sz w:val="22"/>
                <w:szCs w:val="22"/>
              </w:rPr>
              <w:t>p</w:t>
            </w:r>
            <w:r w:rsidRPr="001B6BCB">
              <w:rPr>
                <w:rFonts w:cs="Times New Roman"/>
                <w:color w:val="auto"/>
                <w:sz w:val="22"/>
                <w:szCs w:val="22"/>
              </w:rPr>
              <w:t>ensions</w:t>
            </w:r>
            <w:proofErr w:type="gramEnd"/>
            <w:r w:rsidRPr="001B6BCB">
              <w:rPr>
                <w:rFonts w:cs="Times New Roman"/>
                <w:color w:val="auto"/>
                <w:sz w:val="22"/>
                <w:szCs w:val="22"/>
              </w:rPr>
              <w:t xml:space="preserve"> admi</w:t>
            </w:r>
            <w:r w:rsidRPr="001B6BCB">
              <w:rPr>
                <w:rFonts w:cs="Times New Roman"/>
                <w:color w:val="auto"/>
                <w:sz w:val="22"/>
                <w:szCs w:val="22"/>
              </w:rPr>
              <w:t>nistration strategy statement to include specific charging scales and ensure procedures are put in place to recover those charges from employers</w:t>
            </w:r>
            <w:r>
              <w:rPr>
                <w:rFonts w:cs="Times New Roman"/>
                <w:color w:val="auto"/>
                <w:sz w:val="22"/>
                <w:szCs w:val="22"/>
              </w:rPr>
              <w:t>.</w:t>
            </w:r>
          </w:p>
        </w:tc>
        <w:tc>
          <w:tcPr>
            <w:tcW w:w="1843" w:type="dxa"/>
          </w:tcPr>
          <w:p w:rsidR="007942D7" w:rsidRPr="00996156" w:rsidRDefault="00766AC0" w:rsidP="007942D7">
            <w:pPr>
              <w:autoSpaceDE/>
              <w:autoSpaceDN/>
              <w:adjustRightInd/>
              <w:spacing w:after="0"/>
              <w:jc w:val="left"/>
              <w:rPr>
                <w:rFonts w:cs="Times New Roman"/>
                <w:color w:val="auto"/>
                <w:sz w:val="22"/>
                <w:szCs w:val="22"/>
              </w:rPr>
            </w:pPr>
            <w:r>
              <w:rPr>
                <w:rFonts w:cs="Times New Roman"/>
                <w:color w:val="auto"/>
                <w:sz w:val="22"/>
                <w:szCs w:val="22"/>
              </w:rPr>
              <w:t>June 2018</w:t>
            </w:r>
          </w:p>
        </w:tc>
        <w:tc>
          <w:tcPr>
            <w:tcW w:w="4536" w:type="dxa"/>
          </w:tcPr>
          <w:p w:rsidR="007942D7" w:rsidRDefault="00766AC0" w:rsidP="00016B92">
            <w:pPr>
              <w:autoSpaceDE/>
              <w:autoSpaceDN/>
              <w:adjustRightInd/>
              <w:spacing w:after="0"/>
              <w:jc w:val="left"/>
              <w:rPr>
                <w:rFonts w:cs="Times New Roman"/>
                <w:color w:val="auto"/>
                <w:sz w:val="22"/>
                <w:szCs w:val="22"/>
              </w:rPr>
            </w:pPr>
            <w:r>
              <w:rPr>
                <w:rFonts w:cs="Times New Roman"/>
                <w:color w:val="auto"/>
                <w:sz w:val="22"/>
                <w:szCs w:val="22"/>
              </w:rPr>
              <w:t xml:space="preserve">The revised pension administration strategy statement (PASS) was approved at Pension Fund Committee </w:t>
            </w:r>
            <w:r>
              <w:rPr>
                <w:rFonts w:cs="Times New Roman"/>
                <w:color w:val="auto"/>
                <w:sz w:val="22"/>
                <w:szCs w:val="22"/>
              </w:rPr>
              <w:t>in July 2018 following a consultation with scheme employers. The PASS was published and distributed to employers in Sept 2018 and now includes charging scales for penalties where an employer is in breach of their requirements under the scheme. Work is on-g</w:t>
            </w:r>
            <w:r>
              <w:rPr>
                <w:rFonts w:cs="Times New Roman"/>
                <w:color w:val="auto"/>
                <w:sz w:val="22"/>
                <w:szCs w:val="22"/>
              </w:rPr>
              <w:t xml:space="preserve">oing with the LCC finance team and the LPP date team to ensure that procedures are in place to identify and rectify breaches promptly.   </w:t>
            </w:r>
          </w:p>
        </w:tc>
      </w:tr>
      <w:tr w:rsidR="00B8527C" w:rsidTr="00766AC0">
        <w:tc>
          <w:tcPr>
            <w:tcW w:w="3307" w:type="dxa"/>
          </w:tcPr>
          <w:p w:rsidR="007942D7" w:rsidRPr="00996156" w:rsidRDefault="00766AC0" w:rsidP="007942D7">
            <w:pPr>
              <w:autoSpaceDE/>
              <w:autoSpaceDN/>
              <w:adjustRightInd/>
              <w:spacing w:after="0"/>
              <w:jc w:val="left"/>
              <w:rPr>
                <w:rFonts w:cs="Times New Roman"/>
                <w:color w:val="auto"/>
                <w:sz w:val="22"/>
                <w:szCs w:val="22"/>
              </w:rPr>
            </w:pPr>
            <w:r w:rsidRPr="00996156">
              <w:rPr>
                <w:rFonts w:cs="Times New Roman"/>
                <w:color w:val="auto"/>
                <w:sz w:val="22"/>
                <w:szCs w:val="22"/>
              </w:rPr>
              <w:t>Manage Employer Risk</w:t>
            </w:r>
          </w:p>
        </w:tc>
        <w:tc>
          <w:tcPr>
            <w:tcW w:w="4489" w:type="dxa"/>
          </w:tcPr>
          <w:p w:rsidR="007942D7" w:rsidRPr="00044408" w:rsidRDefault="00766AC0" w:rsidP="007942D7">
            <w:pPr>
              <w:autoSpaceDE/>
              <w:autoSpaceDN/>
              <w:adjustRightInd/>
              <w:spacing w:after="0"/>
              <w:jc w:val="left"/>
              <w:rPr>
                <w:rFonts w:cs="Times New Roman"/>
                <w:color w:val="auto"/>
                <w:sz w:val="22"/>
                <w:szCs w:val="22"/>
              </w:rPr>
            </w:pPr>
            <w:r w:rsidRPr="00044408">
              <w:rPr>
                <w:rFonts w:cs="Times New Roman"/>
                <w:color w:val="auto"/>
                <w:sz w:val="22"/>
                <w:szCs w:val="22"/>
              </w:rPr>
              <w:t>Develop employer engagement strategy to assess risk of individual employers which will include</w:t>
            </w:r>
          </w:p>
          <w:p w:rsidR="007942D7" w:rsidRPr="00FF32BB" w:rsidRDefault="00766AC0" w:rsidP="007942D7">
            <w:pPr>
              <w:pStyle w:val="ListParagraph"/>
              <w:numPr>
                <w:ilvl w:val="0"/>
                <w:numId w:val="29"/>
              </w:numPr>
              <w:autoSpaceDE/>
              <w:autoSpaceDN/>
              <w:adjustRightInd/>
              <w:jc w:val="left"/>
              <w:rPr>
                <w:sz w:val="22"/>
                <w:szCs w:val="22"/>
              </w:rPr>
            </w:pPr>
            <w:r w:rsidRPr="00FF32BB">
              <w:rPr>
                <w:sz w:val="22"/>
                <w:szCs w:val="22"/>
              </w:rPr>
              <w:lastRenderedPageBreak/>
              <w:t>A</w:t>
            </w:r>
            <w:r w:rsidRPr="00FF32BB">
              <w:rPr>
                <w:sz w:val="22"/>
                <w:szCs w:val="22"/>
              </w:rPr>
              <w:t xml:space="preserve"> review of Pension strain factors underlying early retirement costs</w:t>
            </w:r>
          </w:p>
          <w:p w:rsidR="007942D7" w:rsidRPr="00FF32BB" w:rsidRDefault="00766AC0" w:rsidP="007942D7">
            <w:pPr>
              <w:pStyle w:val="ListParagraph"/>
              <w:numPr>
                <w:ilvl w:val="0"/>
                <w:numId w:val="29"/>
              </w:numPr>
              <w:autoSpaceDE/>
              <w:autoSpaceDN/>
              <w:adjustRightInd/>
              <w:jc w:val="left"/>
              <w:rPr>
                <w:sz w:val="22"/>
                <w:szCs w:val="22"/>
              </w:rPr>
            </w:pPr>
            <w:r w:rsidRPr="00FF32BB">
              <w:rPr>
                <w:sz w:val="22"/>
                <w:szCs w:val="22"/>
              </w:rPr>
              <w:t>Implementation of a revised Admissions and termination policy amending the actuarial assumptions used to assess the value of the liabilities at the point an employer exits the fund</w:t>
            </w:r>
            <w:r>
              <w:rPr>
                <w:sz w:val="22"/>
                <w:szCs w:val="22"/>
              </w:rPr>
              <w:t>.</w:t>
            </w:r>
          </w:p>
          <w:p w:rsidR="007942D7" w:rsidRPr="00FF32BB" w:rsidRDefault="00766AC0" w:rsidP="007942D7">
            <w:pPr>
              <w:pStyle w:val="ListParagraph"/>
              <w:numPr>
                <w:ilvl w:val="0"/>
                <w:numId w:val="29"/>
              </w:numPr>
              <w:autoSpaceDE/>
              <w:autoSpaceDN/>
              <w:adjustRightInd/>
              <w:jc w:val="left"/>
              <w:rPr>
                <w:sz w:val="22"/>
                <w:szCs w:val="22"/>
              </w:rPr>
            </w:pPr>
            <w:r w:rsidRPr="00FF32BB">
              <w:rPr>
                <w:sz w:val="22"/>
                <w:szCs w:val="22"/>
              </w:rPr>
              <w:t xml:space="preserve">An </w:t>
            </w:r>
            <w:r w:rsidRPr="00FF32BB">
              <w:rPr>
                <w:sz w:val="22"/>
                <w:szCs w:val="22"/>
              </w:rPr>
              <w:t>on-going review of the employer covenant reports provided by LPP.</w:t>
            </w:r>
          </w:p>
          <w:p w:rsidR="007942D7" w:rsidRPr="00044408" w:rsidRDefault="00766AC0" w:rsidP="007942D7">
            <w:pPr>
              <w:pStyle w:val="ListParagraph"/>
              <w:numPr>
                <w:ilvl w:val="0"/>
                <w:numId w:val="29"/>
              </w:numPr>
              <w:autoSpaceDE/>
              <w:autoSpaceDN/>
              <w:adjustRightInd/>
              <w:spacing w:after="0"/>
              <w:jc w:val="left"/>
              <w:rPr>
                <w:rFonts w:cs="Times New Roman"/>
                <w:color w:val="auto"/>
                <w:sz w:val="22"/>
                <w:szCs w:val="22"/>
              </w:rPr>
            </w:pPr>
            <w:r w:rsidRPr="00FF32BB">
              <w:rPr>
                <w:sz w:val="22"/>
                <w:szCs w:val="22"/>
              </w:rPr>
              <w:t>Consideration of on-going funding checks of scheme employer using bespoke actuarial monitoring tools.</w:t>
            </w:r>
          </w:p>
          <w:p w:rsidR="007942D7" w:rsidRPr="00044408" w:rsidRDefault="00766AC0" w:rsidP="007942D7">
            <w:pPr>
              <w:autoSpaceDE/>
              <w:autoSpaceDN/>
              <w:adjustRightInd/>
              <w:spacing w:after="0"/>
              <w:jc w:val="left"/>
              <w:rPr>
                <w:rFonts w:cs="Times New Roman"/>
                <w:color w:val="auto"/>
                <w:sz w:val="22"/>
                <w:szCs w:val="22"/>
              </w:rPr>
            </w:pPr>
          </w:p>
        </w:tc>
        <w:tc>
          <w:tcPr>
            <w:tcW w:w="1843" w:type="dxa"/>
          </w:tcPr>
          <w:p w:rsidR="007942D7" w:rsidRDefault="00766AC0" w:rsidP="007942D7">
            <w:pPr>
              <w:autoSpaceDE/>
              <w:autoSpaceDN/>
              <w:adjustRightInd/>
              <w:spacing w:after="0"/>
              <w:jc w:val="left"/>
              <w:rPr>
                <w:rFonts w:cs="Times New Roman"/>
                <w:color w:val="auto"/>
                <w:sz w:val="22"/>
                <w:szCs w:val="22"/>
              </w:rPr>
            </w:pPr>
            <w:r>
              <w:rPr>
                <w:rFonts w:cs="Times New Roman"/>
                <w:color w:val="auto"/>
                <w:sz w:val="22"/>
                <w:szCs w:val="22"/>
              </w:rPr>
              <w:lastRenderedPageBreak/>
              <w:t>April 2018</w:t>
            </w:r>
          </w:p>
          <w:p w:rsidR="007942D7" w:rsidRDefault="00766AC0" w:rsidP="007942D7">
            <w:pPr>
              <w:autoSpaceDE/>
              <w:autoSpaceDN/>
              <w:adjustRightInd/>
              <w:spacing w:after="0"/>
              <w:jc w:val="left"/>
              <w:rPr>
                <w:rFonts w:cs="Times New Roman"/>
                <w:color w:val="auto"/>
                <w:sz w:val="22"/>
                <w:szCs w:val="22"/>
              </w:rPr>
            </w:pPr>
          </w:p>
          <w:p w:rsidR="007942D7" w:rsidRDefault="00766AC0" w:rsidP="007942D7">
            <w:pPr>
              <w:autoSpaceDE/>
              <w:autoSpaceDN/>
              <w:adjustRightInd/>
              <w:spacing w:after="0"/>
              <w:jc w:val="left"/>
              <w:rPr>
                <w:rFonts w:cs="Times New Roman"/>
                <w:color w:val="auto"/>
                <w:sz w:val="22"/>
                <w:szCs w:val="22"/>
              </w:rPr>
            </w:pPr>
          </w:p>
          <w:p w:rsidR="007942D7" w:rsidRDefault="00766AC0" w:rsidP="007942D7">
            <w:pPr>
              <w:autoSpaceDE/>
              <w:autoSpaceDN/>
              <w:adjustRightInd/>
              <w:spacing w:after="0"/>
              <w:jc w:val="left"/>
              <w:rPr>
                <w:rFonts w:cs="Times New Roman"/>
                <w:color w:val="auto"/>
                <w:sz w:val="22"/>
                <w:szCs w:val="22"/>
              </w:rPr>
            </w:pPr>
          </w:p>
          <w:p w:rsidR="007942D7" w:rsidRDefault="00766AC0" w:rsidP="007942D7">
            <w:pPr>
              <w:autoSpaceDE/>
              <w:autoSpaceDN/>
              <w:adjustRightInd/>
              <w:spacing w:after="0"/>
              <w:jc w:val="left"/>
              <w:rPr>
                <w:rFonts w:cs="Times New Roman"/>
                <w:color w:val="auto"/>
                <w:sz w:val="22"/>
                <w:szCs w:val="22"/>
              </w:rPr>
            </w:pPr>
            <w:r>
              <w:rPr>
                <w:rFonts w:cs="Times New Roman"/>
                <w:color w:val="auto"/>
                <w:sz w:val="22"/>
                <w:szCs w:val="22"/>
              </w:rPr>
              <w:lastRenderedPageBreak/>
              <w:t>April 2018</w:t>
            </w:r>
          </w:p>
          <w:p w:rsidR="007942D7" w:rsidRDefault="00766AC0" w:rsidP="007942D7">
            <w:pPr>
              <w:autoSpaceDE/>
              <w:autoSpaceDN/>
              <w:adjustRightInd/>
              <w:spacing w:after="0"/>
              <w:jc w:val="left"/>
              <w:rPr>
                <w:rFonts w:cs="Times New Roman"/>
                <w:color w:val="auto"/>
                <w:sz w:val="22"/>
                <w:szCs w:val="22"/>
              </w:rPr>
            </w:pPr>
          </w:p>
          <w:p w:rsidR="008A2027" w:rsidRDefault="00766AC0" w:rsidP="008A2027">
            <w:pPr>
              <w:autoSpaceDE/>
              <w:autoSpaceDN/>
              <w:adjustRightInd/>
              <w:spacing w:after="0"/>
              <w:jc w:val="left"/>
              <w:rPr>
                <w:rFonts w:cs="Times New Roman"/>
                <w:color w:val="auto"/>
                <w:sz w:val="22"/>
                <w:szCs w:val="22"/>
              </w:rPr>
            </w:pPr>
            <w:r>
              <w:rPr>
                <w:rFonts w:cs="Times New Roman"/>
                <w:color w:val="auto"/>
                <w:sz w:val="22"/>
                <w:szCs w:val="22"/>
              </w:rPr>
              <w:t>Annually</w:t>
            </w:r>
          </w:p>
          <w:p w:rsidR="008A2027" w:rsidRDefault="00766AC0" w:rsidP="008A2027">
            <w:pPr>
              <w:autoSpaceDE/>
              <w:autoSpaceDN/>
              <w:adjustRightInd/>
              <w:spacing w:after="0"/>
              <w:jc w:val="left"/>
              <w:rPr>
                <w:rFonts w:cs="Times New Roman"/>
                <w:color w:val="auto"/>
                <w:sz w:val="22"/>
                <w:szCs w:val="22"/>
              </w:rPr>
            </w:pPr>
          </w:p>
          <w:p w:rsidR="008A2027" w:rsidRDefault="00766AC0" w:rsidP="008A2027">
            <w:pPr>
              <w:autoSpaceDE/>
              <w:autoSpaceDN/>
              <w:adjustRightInd/>
              <w:spacing w:after="0"/>
              <w:jc w:val="left"/>
              <w:rPr>
                <w:rFonts w:cs="Times New Roman"/>
                <w:color w:val="auto"/>
                <w:sz w:val="22"/>
                <w:szCs w:val="22"/>
              </w:rPr>
            </w:pPr>
          </w:p>
          <w:p w:rsidR="008A2027" w:rsidRDefault="00766AC0" w:rsidP="008A2027">
            <w:pPr>
              <w:autoSpaceDE/>
              <w:autoSpaceDN/>
              <w:adjustRightInd/>
              <w:spacing w:after="0"/>
              <w:jc w:val="left"/>
              <w:rPr>
                <w:rFonts w:cs="Times New Roman"/>
                <w:color w:val="auto"/>
                <w:sz w:val="22"/>
                <w:szCs w:val="22"/>
              </w:rPr>
            </w:pPr>
          </w:p>
          <w:p w:rsidR="00766AC0" w:rsidRDefault="00766AC0" w:rsidP="008A2027">
            <w:pPr>
              <w:autoSpaceDE/>
              <w:autoSpaceDN/>
              <w:adjustRightInd/>
              <w:spacing w:after="0"/>
              <w:jc w:val="left"/>
              <w:rPr>
                <w:rFonts w:cs="Times New Roman"/>
                <w:color w:val="auto"/>
                <w:sz w:val="22"/>
                <w:szCs w:val="22"/>
              </w:rPr>
            </w:pPr>
          </w:p>
          <w:p w:rsidR="00766AC0" w:rsidRDefault="00766AC0" w:rsidP="008A2027">
            <w:pPr>
              <w:autoSpaceDE/>
              <w:autoSpaceDN/>
              <w:adjustRightInd/>
              <w:spacing w:after="0"/>
              <w:jc w:val="left"/>
              <w:rPr>
                <w:rFonts w:cs="Times New Roman"/>
                <w:color w:val="auto"/>
                <w:sz w:val="22"/>
                <w:szCs w:val="22"/>
              </w:rPr>
            </w:pPr>
          </w:p>
          <w:p w:rsidR="007942D7" w:rsidRPr="00996156" w:rsidRDefault="00766AC0" w:rsidP="008A2027">
            <w:pPr>
              <w:autoSpaceDE/>
              <w:autoSpaceDN/>
              <w:adjustRightInd/>
              <w:spacing w:after="0"/>
              <w:jc w:val="left"/>
              <w:rPr>
                <w:rFonts w:cs="Times New Roman"/>
                <w:color w:val="auto"/>
                <w:sz w:val="22"/>
                <w:szCs w:val="22"/>
              </w:rPr>
            </w:pPr>
            <w:r>
              <w:rPr>
                <w:rFonts w:cs="Times New Roman"/>
                <w:color w:val="auto"/>
                <w:sz w:val="22"/>
                <w:szCs w:val="22"/>
              </w:rPr>
              <w:t>Annually</w:t>
            </w:r>
          </w:p>
        </w:tc>
        <w:tc>
          <w:tcPr>
            <w:tcW w:w="4536" w:type="dxa"/>
          </w:tcPr>
          <w:p w:rsidR="007942D7" w:rsidRDefault="00766AC0" w:rsidP="007942D7">
            <w:pPr>
              <w:autoSpaceDE/>
              <w:autoSpaceDN/>
              <w:adjustRightInd/>
              <w:spacing w:after="0"/>
              <w:jc w:val="left"/>
              <w:rPr>
                <w:rFonts w:cs="Times New Roman"/>
                <w:color w:val="auto"/>
                <w:sz w:val="22"/>
                <w:szCs w:val="22"/>
              </w:rPr>
            </w:pPr>
          </w:p>
          <w:p w:rsidR="001F55E6" w:rsidRDefault="00766AC0" w:rsidP="007942D7">
            <w:pPr>
              <w:autoSpaceDE/>
              <w:autoSpaceDN/>
              <w:adjustRightInd/>
              <w:spacing w:after="0"/>
              <w:jc w:val="left"/>
              <w:rPr>
                <w:rFonts w:cs="Times New Roman"/>
                <w:color w:val="auto"/>
                <w:sz w:val="22"/>
                <w:szCs w:val="22"/>
              </w:rPr>
            </w:pPr>
          </w:p>
          <w:p w:rsidR="001F55E6" w:rsidRDefault="00766AC0" w:rsidP="007942D7">
            <w:pPr>
              <w:autoSpaceDE/>
              <w:autoSpaceDN/>
              <w:adjustRightInd/>
              <w:spacing w:after="0"/>
              <w:jc w:val="left"/>
              <w:rPr>
                <w:rFonts w:cs="Times New Roman"/>
                <w:color w:val="auto"/>
                <w:sz w:val="22"/>
                <w:szCs w:val="22"/>
              </w:rPr>
            </w:pPr>
          </w:p>
          <w:p w:rsidR="001F55E6" w:rsidRDefault="00766AC0" w:rsidP="007942D7">
            <w:pPr>
              <w:autoSpaceDE/>
              <w:autoSpaceDN/>
              <w:adjustRightInd/>
              <w:spacing w:after="0"/>
              <w:jc w:val="left"/>
              <w:rPr>
                <w:rFonts w:cs="Times New Roman"/>
                <w:color w:val="auto"/>
                <w:sz w:val="22"/>
                <w:szCs w:val="22"/>
              </w:rPr>
            </w:pPr>
          </w:p>
          <w:p w:rsidR="001F55E6" w:rsidRDefault="00766AC0" w:rsidP="007942D7">
            <w:pPr>
              <w:autoSpaceDE/>
              <w:autoSpaceDN/>
              <w:adjustRightInd/>
              <w:spacing w:after="0"/>
              <w:jc w:val="left"/>
              <w:rPr>
                <w:rFonts w:cs="Times New Roman"/>
                <w:color w:val="auto"/>
                <w:sz w:val="22"/>
                <w:szCs w:val="22"/>
              </w:rPr>
            </w:pPr>
          </w:p>
          <w:p w:rsidR="001F55E6" w:rsidRDefault="00766AC0" w:rsidP="007942D7">
            <w:pPr>
              <w:autoSpaceDE/>
              <w:autoSpaceDN/>
              <w:adjustRightInd/>
              <w:spacing w:after="0"/>
              <w:jc w:val="left"/>
              <w:rPr>
                <w:rFonts w:cs="Times New Roman"/>
                <w:color w:val="auto"/>
                <w:sz w:val="22"/>
                <w:szCs w:val="22"/>
              </w:rPr>
            </w:pPr>
            <w:r>
              <w:rPr>
                <w:rFonts w:cs="Times New Roman"/>
                <w:color w:val="auto"/>
                <w:sz w:val="22"/>
                <w:szCs w:val="22"/>
              </w:rPr>
              <w:t>New Admissions and termination</w:t>
            </w:r>
            <w:r>
              <w:rPr>
                <w:rFonts w:cs="Times New Roman"/>
                <w:color w:val="auto"/>
                <w:sz w:val="22"/>
                <w:szCs w:val="22"/>
              </w:rPr>
              <w:t xml:space="preserve"> policy completed April 2018.</w:t>
            </w:r>
          </w:p>
          <w:p w:rsidR="001F55E6" w:rsidRDefault="00766AC0" w:rsidP="007942D7">
            <w:pPr>
              <w:autoSpaceDE/>
              <w:autoSpaceDN/>
              <w:adjustRightInd/>
              <w:spacing w:after="0"/>
              <w:jc w:val="left"/>
              <w:rPr>
                <w:rFonts w:cs="Times New Roman"/>
                <w:color w:val="auto"/>
                <w:sz w:val="22"/>
                <w:szCs w:val="22"/>
              </w:rPr>
            </w:pPr>
          </w:p>
          <w:p w:rsidR="001F55E6" w:rsidRDefault="00766AC0" w:rsidP="007942D7">
            <w:pPr>
              <w:autoSpaceDE/>
              <w:autoSpaceDN/>
              <w:adjustRightInd/>
              <w:spacing w:after="0"/>
              <w:jc w:val="left"/>
              <w:rPr>
                <w:rFonts w:cs="Times New Roman"/>
                <w:color w:val="auto"/>
                <w:sz w:val="22"/>
                <w:szCs w:val="22"/>
              </w:rPr>
            </w:pPr>
          </w:p>
          <w:p w:rsidR="001F55E6" w:rsidRDefault="00766AC0" w:rsidP="007942D7">
            <w:pPr>
              <w:autoSpaceDE/>
              <w:autoSpaceDN/>
              <w:adjustRightInd/>
              <w:spacing w:after="0"/>
              <w:jc w:val="left"/>
              <w:rPr>
                <w:rFonts w:cs="Times New Roman"/>
                <w:color w:val="auto"/>
                <w:sz w:val="22"/>
                <w:szCs w:val="22"/>
              </w:rPr>
            </w:pPr>
          </w:p>
          <w:p w:rsidR="001F55E6" w:rsidRDefault="00766AC0" w:rsidP="001F55E6">
            <w:pPr>
              <w:autoSpaceDE/>
              <w:autoSpaceDN/>
              <w:adjustRightInd/>
              <w:spacing w:after="0"/>
              <w:jc w:val="left"/>
              <w:rPr>
                <w:rFonts w:cs="Times New Roman"/>
                <w:color w:val="auto"/>
                <w:sz w:val="22"/>
                <w:szCs w:val="22"/>
              </w:rPr>
            </w:pPr>
            <w:r>
              <w:rPr>
                <w:rFonts w:cs="Times New Roman"/>
                <w:color w:val="auto"/>
                <w:sz w:val="22"/>
                <w:szCs w:val="22"/>
              </w:rPr>
              <w:t xml:space="preserve">Work is on-going with LPP employer risk team and Mercers to identify "high risk" employers to monitor. Initial funding review of employers as at March 2018 has been passed to LPP as part of that on-going exercise. </w:t>
            </w:r>
          </w:p>
        </w:tc>
      </w:tr>
      <w:tr w:rsidR="00B8527C" w:rsidTr="00766AC0">
        <w:tc>
          <w:tcPr>
            <w:tcW w:w="3307" w:type="dxa"/>
          </w:tcPr>
          <w:p w:rsidR="007942D7" w:rsidRPr="00996156" w:rsidRDefault="00766AC0" w:rsidP="007942D7">
            <w:pPr>
              <w:autoSpaceDE/>
              <w:autoSpaceDN/>
              <w:adjustRightInd/>
              <w:spacing w:after="0"/>
              <w:jc w:val="left"/>
              <w:rPr>
                <w:rFonts w:cs="Times New Roman"/>
                <w:color w:val="auto"/>
                <w:sz w:val="22"/>
                <w:szCs w:val="22"/>
              </w:rPr>
            </w:pPr>
            <w:r>
              <w:rPr>
                <w:rFonts w:cs="Times New Roman"/>
                <w:color w:val="auto"/>
                <w:sz w:val="22"/>
                <w:szCs w:val="22"/>
              </w:rPr>
              <w:lastRenderedPageBreak/>
              <w:t>Impleme</w:t>
            </w:r>
            <w:r>
              <w:rPr>
                <w:rFonts w:cs="Times New Roman"/>
                <w:color w:val="auto"/>
                <w:sz w:val="22"/>
                <w:szCs w:val="22"/>
              </w:rPr>
              <w:t xml:space="preserve">ntation of changes to </w:t>
            </w:r>
            <w:r w:rsidRPr="001B6BCB">
              <w:rPr>
                <w:rFonts w:cs="Times New Roman"/>
                <w:color w:val="auto"/>
                <w:sz w:val="22"/>
                <w:szCs w:val="22"/>
              </w:rPr>
              <w:t xml:space="preserve"> statutory regulations</w:t>
            </w:r>
          </w:p>
        </w:tc>
        <w:tc>
          <w:tcPr>
            <w:tcW w:w="4489" w:type="dxa"/>
          </w:tcPr>
          <w:p w:rsidR="007942D7" w:rsidRPr="00044408" w:rsidRDefault="00766AC0" w:rsidP="007942D7">
            <w:pPr>
              <w:autoSpaceDE/>
              <w:autoSpaceDN/>
              <w:adjustRightInd/>
              <w:spacing w:after="0"/>
              <w:jc w:val="left"/>
              <w:rPr>
                <w:rFonts w:cs="Times New Roman"/>
                <w:color w:val="auto"/>
                <w:sz w:val="22"/>
                <w:szCs w:val="22"/>
              </w:rPr>
            </w:pPr>
            <w:r w:rsidRPr="00044408">
              <w:rPr>
                <w:rFonts w:cs="Times New Roman"/>
                <w:color w:val="auto"/>
                <w:sz w:val="22"/>
                <w:szCs w:val="22"/>
              </w:rPr>
              <w:t>Review and implement all amending legislation including the following legislation expected in 2018 :</w:t>
            </w:r>
          </w:p>
          <w:p w:rsidR="007942D7" w:rsidRPr="00B0465A" w:rsidRDefault="00766AC0" w:rsidP="007942D7">
            <w:pPr>
              <w:autoSpaceDE/>
              <w:autoSpaceDN/>
              <w:adjustRightInd/>
              <w:spacing w:after="0"/>
              <w:ind w:left="214" w:hanging="214"/>
              <w:jc w:val="left"/>
              <w:rPr>
                <w:rFonts w:cs="Times New Roman"/>
                <w:color w:val="auto"/>
                <w:sz w:val="22"/>
                <w:szCs w:val="22"/>
              </w:rPr>
            </w:pPr>
            <w:r w:rsidRPr="00044408">
              <w:rPr>
                <w:rFonts w:cs="Times New Roman"/>
                <w:color w:val="auto"/>
                <w:sz w:val="22"/>
                <w:szCs w:val="22"/>
              </w:rPr>
              <w:t xml:space="preserve">•   The 3 proposed policies covering caps and reforms being considered by government in respect of exit payments made to or in respect of a person leaving public sector employment.  </w:t>
            </w:r>
          </w:p>
          <w:p w:rsidR="007942D7" w:rsidRPr="00663D05" w:rsidRDefault="00766AC0" w:rsidP="007942D7">
            <w:pPr>
              <w:autoSpaceDE/>
              <w:autoSpaceDN/>
              <w:adjustRightInd/>
              <w:spacing w:after="0"/>
              <w:ind w:left="214" w:hanging="142"/>
              <w:jc w:val="left"/>
              <w:rPr>
                <w:rFonts w:cs="Times New Roman"/>
                <w:color w:val="auto"/>
                <w:sz w:val="22"/>
                <w:szCs w:val="22"/>
              </w:rPr>
            </w:pPr>
            <w:r w:rsidRPr="00663D05">
              <w:rPr>
                <w:rFonts w:cs="Times New Roman"/>
                <w:color w:val="auto"/>
                <w:sz w:val="22"/>
                <w:szCs w:val="22"/>
              </w:rPr>
              <w:t>• L</w:t>
            </w:r>
            <w:r w:rsidRPr="00044408">
              <w:rPr>
                <w:rFonts w:cs="Times New Roman"/>
                <w:color w:val="auto"/>
                <w:sz w:val="22"/>
                <w:szCs w:val="22"/>
              </w:rPr>
              <w:t>GPS amending legislation covering fair deal in the LGPS, Freedom and c</w:t>
            </w:r>
            <w:r w:rsidRPr="00044408">
              <w:rPr>
                <w:rFonts w:cs="Times New Roman"/>
                <w:color w:val="auto"/>
                <w:sz w:val="22"/>
                <w:szCs w:val="22"/>
              </w:rPr>
              <w:t>hoi</w:t>
            </w:r>
            <w:r w:rsidRPr="00B0465A">
              <w:rPr>
                <w:rFonts w:cs="Times New Roman"/>
                <w:color w:val="auto"/>
                <w:sz w:val="22"/>
                <w:szCs w:val="22"/>
              </w:rPr>
              <w:t>ce options for AVC,s and extended early release options for deferred members</w:t>
            </w:r>
          </w:p>
        </w:tc>
        <w:tc>
          <w:tcPr>
            <w:tcW w:w="1843" w:type="dxa"/>
          </w:tcPr>
          <w:p w:rsidR="007942D7" w:rsidRPr="00996156" w:rsidRDefault="00766AC0" w:rsidP="007942D7">
            <w:pPr>
              <w:autoSpaceDE/>
              <w:autoSpaceDN/>
              <w:adjustRightInd/>
              <w:spacing w:after="0"/>
              <w:jc w:val="left"/>
              <w:rPr>
                <w:rFonts w:cs="Times New Roman"/>
                <w:color w:val="auto"/>
                <w:sz w:val="22"/>
                <w:szCs w:val="22"/>
              </w:rPr>
            </w:pPr>
            <w:r>
              <w:rPr>
                <w:rFonts w:cs="Times New Roman"/>
                <w:color w:val="auto"/>
                <w:sz w:val="22"/>
                <w:szCs w:val="22"/>
              </w:rPr>
              <w:t>Implemented in accordance statutory timetables</w:t>
            </w:r>
          </w:p>
        </w:tc>
        <w:tc>
          <w:tcPr>
            <w:tcW w:w="4536" w:type="dxa"/>
          </w:tcPr>
          <w:p w:rsidR="007942D7" w:rsidRDefault="00766AC0" w:rsidP="007942D7">
            <w:pPr>
              <w:autoSpaceDE/>
              <w:autoSpaceDN/>
              <w:adjustRightInd/>
              <w:spacing w:after="0"/>
              <w:jc w:val="left"/>
              <w:rPr>
                <w:rFonts w:cs="Times New Roman"/>
                <w:color w:val="auto"/>
                <w:sz w:val="22"/>
                <w:szCs w:val="22"/>
              </w:rPr>
            </w:pPr>
          </w:p>
          <w:p w:rsidR="001F55E6" w:rsidRDefault="00766AC0" w:rsidP="007942D7">
            <w:pPr>
              <w:autoSpaceDE/>
              <w:autoSpaceDN/>
              <w:adjustRightInd/>
              <w:spacing w:after="0"/>
              <w:jc w:val="left"/>
              <w:rPr>
                <w:rFonts w:cs="Times New Roman"/>
                <w:color w:val="auto"/>
                <w:sz w:val="22"/>
                <w:szCs w:val="22"/>
              </w:rPr>
            </w:pPr>
          </w:p>
          <w:p w:rsidR="001F55E6" w:rsidRDefault="00766AC0" w:rsidP="007942D7">
            <w:pPr>
              <w:autoSpaceDE/>
              <w:autoSpaceDN/>
              <w:adjustRightInd/>
              <w:spacing w:after="0"/>
              <w:jc w:val="left"/>
              <w:rPr>
                <w:rFonts w:cs="Times New Roman"/>
                <w:color w:val="auto"/>
                <w:sz w:val="22"/>
                <w:szCs w:val="22"/>
              </w:rPr>
            </w:pPr>
          </w:p>
          <w:p w:rsidR="001F55E6" w:rsidRDefault="00766AC0" w:rsidP="007942D7">
            <w:pPr>
              <w:autoSpaceDE/>
              <w:autoSpaceDN/>
              <w:adjustRightInd/>
              <w:spacing w:after="0"/>
              <w:jc w:val="left"/>
              <w:rPr>
                <w:rFonts w:cs="Times New Roman"/>
                <w:color w:val="auto"/>
                <w:sz w:val="22"/>
                <w:szCs w:val="22"/>
              </w:rPr>
            </w:pPr>
            <w:r>
              <w:rPr>
                <w:rFonts w:cs="Times New Roman"/>
                <w:color w:val="auto"/>
                <w:sz w:val="22"/>
                <w:szCs w:val="22"/>
              </w:rPr>
              <w:t>Consultations regarding any amendments in this area are still awaited.</w:t>
            </w:r>
          </w:p>
          <w:p w:rsidR="001F55E6" w:rsidRDefault="00766AC0" w:rsidP="007942D7">
            <w:pPr>
              <w:autoSpaceDE/>
              <w:autoSpaceDN/>
              <w:adjustRightInd/>
              <w:spacing w:after="0"/>
              <w:jc w:val="left"/>
              <w:rPr>
                <w:rFonts w:cs="Times New Roman"/>
                <w:color w:val="auto"/>
                <w:sz w:val="22"/>
                <w:szCs w:val="22"/>
              </w:rPr>
            </w:pPr>
          </w:p>
          <w:p w:rsidR="001F55E6" w:rsidRDefault="00766AC0" w:rsidP="007942D7">
            <w:pPr>
              <w:autoSpaceDE/>
              <w:autoSpaceDN/>
              <w:adjustRightInd/>
              <w:spacing w:after="0"/>
              <w:jc w:val="left"/>
              <w:rPr>
                <w:rFonts w:cs="Times New Roman"/>
                <w:color w:val="auto"/>
                <w:sz w:val="22"/>
                <w:szCs w:val="22"/>
              </w:rPr>
            </w:pPr>
          </w:p>
          <w:p w:rsidR="001F55E6" w:rsidRDefault="00766AC0" w:rsidP="00190524">
            <w:pPr>
              <w:autoSpaceDE/>
              <w:autoSpaceDN/>
              <w:adjustRightInd/>
              <w:spacing w:after="0"/>
              <w:jc w:val="left"/>
              <w:rPr>
                <w:rFonts w:cs="Times New Roman"/>
                <w:color w:val="auto"/>
                <w:sz w:val="22"/>
                <w:szCs w:val="22"/>
              </w:rPr>
            </w:pPr>
            <w:r>
              <w:rPr>
                <w:rFonts w:cs="Times New Roman"/>
                <w:color w:val="auto"/>
                <w:sz w:val="22"/>
                <w:szCs w:val="22"/>
              </w:rPr>
              <w:t>The Local Government Pension Scheme (Amendment) Regul</w:t>
            </w:r>
            <w:r>
              <w:rPr>
                <w:rFonts w:cs="Times New Roman"/>
                <w:color w:val="auto"/>
                <w:sz w:val="22"/>
                <w:szCs w:val="22"/>
              </w:rPr>
              <w:t>ations 2018 came into force on 14 May 2018. Those changes have been fully implemented by LPP. The freedom and choice options for AVC, which were included in the consultation, were not taken forward by the MHCLG in the final regulations. In addition the fai</w:t>
            </w:r>
            <w:r>
              <w:rPr>
                <w:rFonts w:cs="Times New Roman"/>
                <w:color w:val="auto"/>
                <w:sz w:val="22"/>
                <w:szCs w:val="22"/>
              </w:rPr>
              <w:t xml:space="preserve">r deal proposals were also not taken forward, however the </w:t>
            </w:r>
            <w:r w:rsidRPr="000B0848">
              <w:rPr>
                <w:rFonts w:cs="Arial"/>
                <w:sz w:val="22"/>
                <w:szCs w:val="22"/>
              </w:rPr>
              <w:t>MHCLG are still planning to proceed with this and will launch a separate consultation later this year</w:t>
            </w:r>
            <w:r>
              <w:rPr>
                <w:rFonts w:cs="Arial"/>
                <w:sz w:val="22"/>
                <w:szCs w:val="22"/>
              </w:rPr>
              <w:t>.</w:t>
            </w:r>
            <w:r>
              <w:rPr>
                <w:rFonts w:cs="Times New Roman"/>
                <w:color w:val="auto"/>
                <w:sz w:val="22"/>
                <w:szCs w:val="22"/>
              </w:rPr>
              <w:t xml:space="preserve"> </w:t>
            </w:r>
          </w:p>
        </w:tc>
      </w:tr>
    </w:tbl>
    <w:p w:rsidR="007942D7" w:rsidRDefault="00766AC0" w:rsidP="007942D7">
      <w:pPr>
        <w:rPr>
          <w:sz w:val="22"/>
          <w:szCs w:val="22"/>
          <w:lang w:eastAsia="en-GB"/>
        </w:rPr>
      </w:pPr>
    </w:p>
    <w:p w:rsidR="007942D7" w:rsidRDefault="00766AC0">
      <w:pPr>
        <w:autoSpaceDE/>
        <w:autoSpaceDN/>
        <w:adjustRightInd/>
        <w:spacing w:after="0"/>
        <w:jc w:val="left"/>
        <w:rPr>
          <w:sz w:val="22"/>
          <w:szCs w:val="22"/>
          <w:lang w:eastAsia="en-GB"/>
        </w:rPr>
      </w:pPr>
      <w:r>
        <w:rPr>
          <w:sz w:val="22"/>
          <w:szCs w:val="22"/>
          <w:lang w:eastAsia="en-GB"/>
        </w:rPr>
        <w:br w:type="page"/>
      </w:r>
    </w:p>
    <w:p w:rsidR="007942D7" w:rsidRPr="00486913" w:rsidRDefault="00766AC0" w:rsidP="007942D7">
      <w:pPr>
        <w:rPr>
          <w:b/>
          <w:sz w:val="28"/>
          <w:szCs w:val="28"/>
          <w:lang w:eastAsia="en-GB"/>
        </w:rPr>
      </w:pPr>
      <w:r>
        <w:rPr>
          <w:b/>
          <w:sz w:val="32"/>
          <w:szCs w:val="32"/>
          <w:lang w:eastAsia="en-GB"/>
        </w:rPr>
        <w:lastRenderedPageBreak/>
        <w:t>Communication</w:t>
      </w:r>
    </w:p>
    <w:p w:rsidR="007942D7" w:rsidRPr="00215F29" w:rsidRDefault="00766AC0" w:rsidP="007942D7">
      <w:pPr>
        <w:rPr>
          <w:rFonts w:cs="Arial"/>
          <w:lang w:eastAsia="en-GB"/>
        </w:rPr>
      </w:pPr>
      <w:r>
        <w:rPr>
          <w:rFonts w:cs="Arial"/>
          <w:lang w:eastAsia="en-GB"/>
        </w:rPr>
        <w:t>C</w:t>
      </w:r>
      <w:r w:rsidRPr="00215F29">
        <w:rPr>
          <w:rFonts w:cs="Arial"/>
          <w:lang w:eastAsia="en-GB"/>
        </w:rPr>
        <w:t xml:space="preserve">ommunication is the process by which we ensure that Fund members and employers are aware of their </w:t>
      </w:r>
      <w:r>
        <w:rPr>
          <w:rFonts w:cs="Arial"/>
          <w:lang w:eastAsia="en-GB"/>
        </w:rPr>
        <w:t xml:space="preserve">benefits and of their </w:t>
      </w:r>
      <w:r w:rsidRPr="00215F29">
        <w:rPr>
          <w:rFonts w:cs="Arial"/>
          <w:lang w:eastAsia="en-GB"/>
        </w:rPr>
        <w:t>responsibilities</w:t>
      </w:r>
      <w:r>
        <w:rPr>
          <w:rFonts w:cs="Arial"/>
          <w:lang w:eastAsia="en-GB"/>
        </w:rPr>
        <w:t>;</w:t>
      </w:r>
      <w:r w:rsidRPr="00215F29">
        <w:rPr>
          <w:rFonts w:cs="Arial"/>
          <w:lang w:eastAsia="en-GB"/>
        </w:rPr>
        <w:t xml:space="preserve"> and of the overall performance of the Fund. It is also the process by which we promote the benefits of the Fund.</w:t>
      </w:r>
    </w:p>
    <w:p w:rsidR="007942D7" w:rsidRPr="00215F29" w:rsidRDefault="00766AC0" w:rsidP="007942D7">
      <w:pPr>
        <w:rPr>
          <w:rFonts w:cs="Arial"/>
          <w:lang w:eastAsia="en-GB"/>
        </w:rPr>
      </w:pPr>
    </w:p>
    <w:p w:rsidR="007942D7" w:rsidRDefault="00766AC0" w:rsidP="007942D7">
      <w:pPr>
        <w:rPr>
          <w:rFonts w:cs="Arial"/>
          <w:lang w:eastAsia="en-GB"/>
        </w:rPr>
      </w:pPr>
      <w:r w:rsidRPr="00215F29">
        <w:rPr>
          <w:rFonts w:cs="Arial"/>
          <w:lang w:eastAsia="en-GB"/>
        </w:rPr>
        <w:t xml:space="preserve">Our </w:t>
      </w:r>
      <w:r w:rsidRPr="00215F29">
        <w:rPr>
          <w:rFonts w:cs="Arial"/>
          <w:lang w:eastAsia="en-GB"/>
        </w:rPr>
        <w:t>objectives in this area are:</w:t>
      </w:r>
    </w:p>
    <w:p w:rsidR="00766AC0" w:rsidRPr="00215F29" w:rsidRDefault="00766AC0" w:rsidP="007942D7">
      <w:pPr>
        <w:rPr>
          <w:rFonts w:cs="Arial"/>
          <w:lang w:eastAsia="en-GB"/>
        </w:rPr>
      </w:pPr>
    </w:p>
    <w:p w:rsidR="007942D7" w:rsidRPr="00C63DE4" w:rsidRDefault="00766AC0" w:rsidP="00766AC0">
      <w:pPr>
        <w:pStyle w:val="ListParagraph"/>
        <w:numPr>
          <w:ilvl w:val="0"/>
          <w:numId w:val="10"/>
        </w:numPr>
        <w:spacing w:after="0"/>
        <w:ind w:left="360"/>
        <w:jc w:val="left"/>
        <w:rPr>
          <w:rFonts w:eastAsiaTheme="minorHAnsi" w:cs="Arial"/>
          <w:color w:val="auto"/>
        </w:rPr>
      </w:pPr>
      <w:r w:rsidRPr="00215F29">
        <w:rPr>
          <w:rFonts w:eastAsiaTheme="minorHAnsi" w:cs="Arial"/>
          <w:color w:val="auto"/>
        </w:rPr>
        <w:t>To provi</w:t>
      </w:r>
      <w:r>
        <w:rPr>
          <w:rFonts w:eastAsiaTheme="minorHAnsi" w:cs="Arial"/>
          <w:color w:val="auto"/>
        </w:rPr>
        <w:t xml:space="preserve">de </w:t>
      </w:r>
      <w:r w:rsidRPr="00215F29">
        <w:rPr>
          <w:rFonts w:eastAsiaTheme="minorHAnsi" w:cs="Arial"/>
          <w:color w:val="auto"/>
        </w:rPr>
        <w:t>good pension information</w:t>
      </w:r>
      <w:r>
        <w:rPr>
          <w:rFonts w:eastAsiaTheme="minorHAnsi" w:cs="Arial"/>
          <w:color w:val="auto"/>
        </w:rPr>
        <w:t xml:space="preserve">, </w:t>
      </w:r>
      <w:r w:rsidRPr="00215F29">
        <w:rPr>
          <w:rFonts w:eastAsiaTheme="minorHAnsi" w:cs="Arial"/>
          <w:color w:val="auto"/>
        </w:rPr>
        <w:t>promot</w:t>
      </w:r>
      <w:r>
        <w:rPr>
          <w:rFonts w:eastAsiaTheme="minorHAnsi" w:cs="Arial"/>
          <w:color w:val="auto"/>
        </w:rPr>
        <w:t xml:space="preserve">ing </w:t>
      </w:r>
      <w:r w:rsidRPr="00C63DE4">
        <w:rPr>
          <w:rFonts w:eastAsiaTheme="minorHAnsi" w:cs="Arial"/>
          <w:color w:val="auto"/>
        </w:rPr>
        <w:t xml:space="preserve">pensions in the workplace and </w:t>
      </w:r>
      <w:r>
        <w:rPr>
          <w:rFonts w:eastAsiaTheme="minorHAnsi" w:cs="Arial"/>
          <w:color w:val="auto"/>
        </w:rPr>
        <w:t xml:space="preserve">to </w:t>
      </w:r>
      <w:r w:rsidRPr="00C63DE4">
        <w:rPr>
          <w:rFonts w:eastAsiaTheme="minorHAnsi" w:cs="Arial"/>
          <w:color w:val="auto"/>
        </w:rPr>
        <w:t>actively promot</w:t>
      </w:r>
      <w:r>
        <w:rPr>
          <w:rFonts w:eastAsiaTheme="minorHAnsi" w:cs="Arial"/>
          <w:color w:val="auto"/>
        </w:rPr>
        <w:t xml:space="preserve">e </w:t>
      </w:r>
      <w:r w:rsidRPr="00C63DE4">
        <w:rPr>
          <w:rFonts w:eastAsiaTheme="minorHAnsi" w:cs="Arial"/>
          <w:color w:val="auto"/>
        </w:rPr>
        <w:t>the Scheme to prospective members and their employers.</w:t>
      </w:r>
    </w:p>
    <w:p w:rsidR="007942D7" w:rsidRDefault="00766AC0" w:rsidP="00766AC0">
      <w:pPr>
        <w:numPr>
          <w:ilvl w:val="0"/>
          <w:numId w:val="9"/>
        </w:numPr>
        <w:ind w:left="360"/>
        <w:rPr>
          <w:rFonts w:cs="Arial"/>
          <w:lang w:eastAsia="en-GB"/>
        </w:rPr>
      </w:pPr>
      <w:r>
        <w:rPr>
          <w:rFonts w:eastAsiaTheme="minorHAnsi" w:cs="Arial"/>
          <w:color w:val="auto"/>
        </w:rPr>
        <w:t xml:space="preserve">To ensure </w:t>
      </w:r>
      <w:r w:rsidRPr="00215F29">
        <w:rPr>
          <w:rFonts w:eastAsiaTheme="minorHAnsi" w:cs="Arial"/>
          <w:color w:val="auto"/>
        </w:rPr>
        <w:t>transparency</w:t>
      </w:r>
      <w:r>
        <w:rPr>
          <w:rFonts w:eastAsiaTheme="minorHAnsi" w:cs="Arial"/>
          <w:color w:val="auto"/>
        </w:rPr>
        <w:t xml:space="preserve">; building </w:t>
      </w:r>
      <w:r w:rsidRPr="00215F29">
        <w:rPr>
          <w:rFonts w:eastAsiaTheme="minorHAnsi" w:cs="Arial"/>
          <w:color w:val="auto"/>
        </w:rPr>
        <w:t>trust, confidence and engagement in pensi</w:t>
      </w:r>
      <w:r w:rsidRPr="00215F29">
        <w:rPr>
          <w:rFonts w:eastAsiaTheme="minorHAnsi" w:cs="Arial"/>
          <w:color w:val="auto"/>
        </w:rPr>
        <w:t>on saving as the norm</w:t>
      </w:r>
      <w:r>
        <w:rPr>
          <w:rFonts w:eastAsiaTheme="minorHAnsi" w:cs="Arial"/>
          <w:color w:val="auto"/>
        </w:rPr>
        <w:t>, and ensuring</w:t>
      </w:r>
      <w:r w:rsidRPr="00A92679">
        <w:rPr>
          <w:rFonts w:cs="Arial"/>
          <w:lang w:eastAsia="en-GB"/>
        </w:rPr>
        <w:t xml:space="preserve"> </w:t>
      </w:r>
      <w:r w:rsidRPr="00215F29">
        <w:rPr>
          <w:rFonts w:cs="Arial"/>
          <w:lang w:eastAsia="en-GB"/>
        </w:rPr>
        <w:t>that investment issues are communicated appropriately to the Fund's stakeholders</w:t>
      </w:r>
      <w:r>
        <w:rPr>
          <w:rFonts w:cs="Arial"/>
          <w:lang w:eastAsia="en-GB"/>
        </w:rPr>
        <w:t>.</w:t>
      </w:r>
    </w:p>
    <w:p w:rsidR="007942D7" w:rsidRDefault="00766AC0" w:rsidP="00766AC0">
      <w:pPr>
        <w:numPr>
          <w:ilvl w:val="0"/>
          <w:numId w:val="9"/>
        </w:numPr>
        <w:ind w:left="360"/>
        <w:rPr>
          <w:rFonts w:cs="Arial"/>
          <w:lang w:eastAsia="en-GB"/>
        </w:rPr>
      </w:pPr>
      <w:r w:rsidRPr="00215F29">
        <w:rPr>
          <w:rFonts w:cs="Arial"/>
          <w:lang w:eastAsia="en-GB"/>
        </w:rPr>
        <w:t>To communicate in a</w:t>
      </w:r>
      <w:r>
        <w:rPr>
          <w:rFonts w:cs="Arial"/>
          <w:lang w:eastAsia="en-GB"/>
        </w:rPr>
        <w:t xml:space="preserve">n appropriate </w:t>
      </w:r>
      <w:r w:rsidRPr="00215F29">
        <w:rPr>
          <w:rFonts w:cs="Arial"/>
          <w:lang w:eastAsia="en-GB"/>
        </w:rPr>
        <w:t xml:space="preserve">and direct way to all our stakeholders, treating them all </w:t>
      </w:r>
      <w:r>
        <w:rPr>
          <w:rFonts w:cs="Arial"/>
          <w:lang w:eastAsia="en-GB"/>
        </w:rPr>
        <w:t xml:space="preserve">fairly, </w:t>
      </w:r>
      <w:r w:rsidRPr="00215F29">
        <w:rPr>
          <w:rFonts w:cs="Arial"/>
          <w:lang w:eastAsia="en-GB"/>
        </w:rPr>
        <w:t>achiev</w:t>
      </w:r>
      <w:r>
        <w:rPr>
          <w:rFonts w:cs="Arial"/>
          <w:lang w:eastAsia="en-GB"/>
        </w:rPr>
        <w:t>ing</w:t>
      </w:r>
      <w:r w:rsidRPr="00215F29">
        <w:rPr>
          <w:rFonts w:cs="Arial"/>
          <w:lang w:eastAsia="en-GB"/>
        </w:rPr>
        <w:t xml:space="preserve"> appreciation of the benefits </w:t>
      </w:r>
      <w:r w:rsidRPr="00215F29">
        <w:rPr>
          <w:rFonts w:cs="Arial"/>
          <w:lang w:eastAsia="en-GB"/>
        </w:rPr>
        <w:t>of being a member of the Fund</w:t>
      </w:r>
    </w:p>
    <w:p w:rsidR="007942D7" w:rsidRPr="00215F29" w:rsidRDefault="00766AC0" w:rsidP="00766AC0">
      <w:pPr>
        <w:numPr>
          <w:ilvl w:val="0"/>
          <w:numId w:val="9"/>
        </w:numPr>
        <w:ind w:left="360"/>
        <w:rPr>
          <w:rFonts w:cs="Arial"/>
          <w:lang w:eastAsia="en-GB"/>
        </w:rPr>
      </w:pPr>
      <w:r w:rsidRPr="00215F29">
        <w:rPr>
          <w:rFonts w:cs="Arial"/>
          <w:lang w:eastAsia="en-GB"/>
        </w:rPr>
        <w:t>To ensure that our communications are simple, relevant and have impact;</w:t>
      </w:r>
    </w:p>
    <w:p w:rsidR="007942D7" w:rsidRPr="00215F29" w:rsidRDefault="00766AC0" w:rsidP="00766AC0">
      <w:pPr>
        <w:pStyle w:val="ListParagraph"/>
        <w:numPr>
          <w:ilvl w:val="0"/>
          <w:numId w:val="9"/>
        </w:numPr>
        <w:spacing w:after="0"/>
        <w:ind w:left="360"/>
        <w:jc w:val="left"/>
        <w:rPr>
          <w:rFonts w:eastAsiaTheme="minorHAnsi" w:cs="Arial"/>
          <w:color w:val="auto"/>
        </w:rPr>
      </w:pPr>
      <w:r>
        <w:rPr>
          <w:rFonts w:cs="Arial"/>
          <w:lang w:eastAsia="en-GB"/>
        </w:rPr>
        <w:t>To d</w:t>
      </w:r>
      <w:r w:rsidRPr="00215F29">
        <w:rPr>
          <w:rFonts w:cs="Arial"/>
          <w:lang w:eastAsia="en-GB"/>
        </w:rPr>
        <w:t xml:space="preserve">eliver information in a way that suits all </w:t>
      </w:r>
      <w:r>
        <w:rPr>
          <w:rFonts w:cs="Arial"/>
          <w:lang w:eastAsia="en-GB"/>
        </w:rPr>
        <w:t>stakeholders, i</w:t>
      </w:r>
      <w:r w:rsidRPr="00215F29">
        <w:rPr>
          <w:rFonts w:cs="Arial"/>
          <w:lang w:eastAsia="en-GB"/>
        </w:rPr>
        <w:t>ncreasingly taking advantage of advances in technology.</w:t>
      </w:r>
    </w:p>
    <w:p w:rsidR="007942D7" w:rsidRPr="00215F29" w:rsidRDefault="00766AC0" w:rsidP="00766AC0">
      <w:pPr>
        <w:spacing w:after="0"/>
        <w:ind w:firstLine="720"/>
        <w:rPr>
          <w:rFonts w:eastAsiaTheme="minorHAnsi" w:cs="Arial"/>
          <w:color w:val="auto"/>
        </w:rPr>
      </w:pPr>
    </w:p>
    <w:p w:rsidR="007942D7" w:rsidRPr="00215F29" w:rsidRDefault="00766AC0" w:rsidP="00766AC0">
      <w:pPr>
        <w:pStyle w:val="ListParagraph"/>
        <w:numPr>
          <w:ilvl w:val="0"/>
          <w:numId w:val="10"/>
        </w:numPr>
        <w:spacing w:after="0"/>
        <w:ind w:left="360"/>
        <w:rPr>
          <w:rFonts w:eastAsiaTheme="minorHAnsi" w:cs="Arial"/>
          <w:color w:val="auto"/>
        </w:rPr>
      </w:pPr>
      <w:r>
        <w:rPr>
          <w:rFonts w:eastAsiaTheme="minorHAnsi" w:cs="Arial"/>
          <w:color w:val="auto"/>
        </w:rPr>
        <w:t>To t</w:t>
      </w:r>
      <w:r w:rsidRPr="00215F29">
        <w:rPr>
          <w:rFonts w:eastAsiaTheme="minorHAnsi" w:cs="Arial"/>
          <w:color w:val="auto"/>
        </w:rPr>
        <w:t xml:space="preserve">reat information security with </w:t>
      </w:r>
      <w:r w:rsidRPr="00215F29">
        <w:rPr>
          <w:rFonts w:eastAsiaTheme="minorHAnsi" w:cs="Arial"/>
          <w:color w:val="auto"/>
        </w:rPr>
        <w:t>the upmost importance.</w:t>
      </w:r>
    </w:p>
    <w:p w:rsidR="007942D7" w:rsidRDefault="00766AC0" w:rsidP="007942D7">
      <w:pPr>
        <w:rPr>
          <w:rFonts w:cs="Arial"/>
          <w:lang w:eastAsia="en-GB"/>
        </w:rPr>
      </w:pPr>
    </w:p>
    <w:p w:rsidR="007942D7" w:rsidRDefault="00766AC0" w:rsidP="007942D7">
      <w:pPr>
        <w:rPr>
          <w:rFonts w:cs="Arial"/>
          <w:lang w:eastAsia="en-GB"/>
        </w:rPr>
      </w:pPr>
      <w:r w:rsidRPr="00215F29">
        <w:rPr>
          <w:rFonts w:cs="Arial"/>
          <w:lang w:eastAsia="en-GB"/>
        </w:rPr>
        <w:t>Over the next three years we are aiming to undertake the following actions in this area:</w:t>
      </w:r>
    </w:p>
    <w:p w:rsidR="007942D7" w:rsidRDefault="00766AC0" w:rsidP="007942D7">
      <w:pPr>
        <w:rPr>
          <w:rFonts w:cs="Arial"/>
          <w:lang w:eastAsia="en-GB"/>
        </w:rPr>
      </w:pPr>
    </w:p>
    <w:tbl>
      <w:tblPr>
        <w:tblStyle w:val="TableGrid4"/>
        <w:tblW w:w="14317" w:type="dxa"/>
        <w:tblInd w:w="137" w:type="dxa"/>
        <w:tblLayout w:type="fixed"/>
        <w:tblLook w:val="04A0" w:firstRow="1" w:lastRow="0" w:firstColumn="1" w:lastColumn="0" w:noHBand="0" w:noVBand="1"/>
      </w:tblPr>
      <w:tblGrid>
        <w:gridCol w:w="3999"/>
        <w:gridCol w:w="4347"/>
        <w:gridCol w:w="2031"/>
        <w:gridCol w:w="3940"/>
      </w:tblGrid>
      <w:tr w:rsidR="00B8527C" w:rsidTr="00766AC0">
        <w:tc>
          <w:tcPr>
            <w:tcW w:w="3999" w:type="dxa"/>
          </w:tcPr>
          <w:p w:rsidR="007942D7" w:rsidRPr="005544DA" w:rsidRDefault="00766AC0" w:rsidP="007942D7">
            <w:pPr>
              <w:autoSpaceDE/>
              <w:autoSpaceDN/>
              <w:adjustRightInd/>
              <w:spacing w:after="0"/>
              <w:jc w:val="left"/>
              <w:rPr>
                <w:rFonts w:cs="Times New Roman"/>
                <w:b/>
                <w:color w:val="auto"/>
                <w:sz w:val="28"/>
                <w:szCs w:val="28"/>
              </w:rPr>
            </w:pPr>
            <w:r w:rsidRPr="005544DA">
              <w:rPr>
                <w:rFonts w:cs="Times New Roman"/>
                <w:b/>
                <w:color w:val="auto"/>
                <w:sz w:val="28"/>
                <w:szCs w:val="28"/>
              </w:rPr>
              <w:t>Outcomes</w:t>
            </w:r>
          </w:p>
        </w:tc>
        <w:tc>
          <w:tcPr>
            <w:tcW w:w="4347" w:type="dxa"/>
          </w:tcPr>
          <w:p w:rsidR="007942D7" w:rsidRPr="005544DA" w:rsidRDefault="00766AC0" w:rsidP="007942D7">
            <w:pPr>
              <w:autoSpaceDE/>
              <w:autoSpaceDN/>
              <w:adjustRightInd/>
              <w:spacing w:after="0"/>
              <w:jc w:val="left"/>
              <w:rPr>
                <w:rFonts w:cs="Times New Roman"/>
                <w:b/>
                <w:color w:val="auto"/>
                <w:sz w:val="28"/>
                <w:szCs w:val="28"/>
              </w:rPr>
            </w:pPr>
            <w:r w:rsidRPr="005544DA">
              <w:rPr>
                <w:rFonts w:cs="Times New Roman"/>
                <w:b/>
                <w:color w:val="auto"/>
                <w:sz w:val="28"/>
                <w:szCs w:val="28"/>
              </w:rPr>
              <w:t>Actions</w:t>
            </w:r>
          </w:p>
        </w:tc>
        <w:tc>
          <w:tcPr>
            <w:tcW w:w="2031" w:type="dxa"/>
          </w:tcPr>
          <w:p w:rsidR="007942D7" w:rsidRPr="005544DA" w:rsidRDefault="00766AC0" w:rsidP="007942D7">
            <w:pPr>
              <w:autoSpaceDE/>
              <w:autoSpaceDN/>
              <w:adjustRightInd/>
              <w:spacing w:after="0"/>
              <w:jc w:val="left"/>
              <w:rPr>
                <w:rFonts w:cs="Times New Roman"/>
                <w:b/>
                <w:color w:val="auto"/>
                <w:sz w:val="28"/>
                <w:szCs w:val="28"/>
              </w:rPr>
            </w:pPr>
            <w:r>
              <w:rPr>
                <w:rFonts w:cs="Times New Roman"/>
                <w:b/>
                <w:color w:val="auto"/>
                <w:sz w:val="28"/>
                <w:szCs w:val="28"/>
              </w:rPr>
              <w:t>Timeframe</w:t>
            </w:r>
          </w:p>
        </w:tc>
        <w:tc>
          <w:tcPr>
            <w:tcW w:w="3940" w:type="dxa"/>
          </w:tcPr>
          <w:p w:rsidR="007942D7" w:rsidRDefault="00766AC0" w:rsidP="007942D7">
            <w:pPr>
              <w:autoSpaceDE/>
              <w:autoSpaceDN/>
              <w:adjustRightInd/>
              <w:spacing w:after="0"/>
              <w:jc w:val="left"/>
              <w:rPr>
                <w:rFonts w:cs="Times New Roman"/>
                <w:b/>
                <w:color w:val="auto"/>
                <w:sz w:val="28"/>
                <w:szCs w:val="28"/>
              </w:rPr>
            </w:pPr>
            <w:r>
              <w:rPr>
                <w:rFonts w:cs="Times New Roman"/>
                <w:b/>
                <w:color w:val="auto"/>
                <w:sz w:val="28"/>
                <w:szCs w:val="28"/>
              </w:rPr>
              <w:t>Progress September 2018</w:t>
            </w:r>
          </w:p>
        </w:tc>
      </w:tr>
      <w:tr w:rsidR="00B8527C" w:rsidTr="00766AC0">
        <w:tc>
          <w:tcPr>
            <w:tcW w:w="3999" w:type="dxa"/>
          </w:tcPr>
          <w:p w:rsidR="007942D7" w:rsidRPr="00996156" w:rsidRDefault="00766AC0" w:rsidP="007942D7">
            <w:pPr>
              <w:autoSpaceDE/>
              <w:autoSpaceDN/>
              <w:adjustRightInd/>
              <w:spacing w:after="0"/>
              <w:jc w:val="left"/>
              <w:rPr>
                <w:rFonts w:cs="Times New Roman"/>
                <w:color w:val="auto"/>
                <w:sz w:val="22"/>
                <w:szCs w:val="22"/>
              </w:rPr>
            </w:pPr>
            <w:r w:rsidRPr="00996156">
              <w:rPr>
                <w:rFonts w:cs="Times New Roman"/>
                <w:color w:val="auto"/>
                <w:sz w:val="22"/>
                <w:szCs w:val="22"/>
              </w:rPr>
              <w:t>To ensure that all members  and stakeholder appropriately identify and recognise LCPF</w:t>
            </w:r>
          </w:p>
        </w:tc>
        <w:tc>
          <w:tcPr>
            <w:tcW w:w="4347" w:type="dxa"/>
          </w:tcPr>
          <w:p w:rsidR="007942D7" w:rsidRPr="00996156" w:rsidRDefault="00766AC0" w:rsidP="007942D7">
            <w:pPr>
              <w:numPr>
                <w:ilvl w:val="0"/>
                <w:numId w:val="21"/>
              </w:numPr>
              <w:autoSpaceDE/>
              <w:autoSpaceDN/>
              <w:adjustRightInd/>
              <w:spacing w:after="0"/>
              <w:contextualSpacing/>
              <w:jc w:val="left"/>
              <w:rPr>
                <w:rFonts w:cs="Times New Roman"/>
                <w:color w:val="auto"/>
                <w:sz w:val="22"/>
                <w:szCs w:val="22"/>
              </w:rPr>
            </w:pPr>
            <w:r w:rsidRPr="00996156">
              <w:rPr>
                <w:rFonts w:cs="Times New Roman"/>
                <w:color w:val="auto"/>
                <w:sz w:val="22"/>
                <w:szCs w:val="22"/>
              </w:rPr>
              <w:t>Deve</w:t>
            </w:r>
            <w:r w:rsidRPr="00996156">
              <w:rPr>
                <w:rFonts w:cs="Times New Roman"/>
                <w:color w:val="auto"/>
                <w:sz w:val="22"/>
                <w:szCs w:val="22"/>
              </w:rPr>
              <w:t>lop LCPF Branding</w:t>
            </w:r>
          </w:p>
          <w:p w:rsidR="007942D7" w:rsidRPr="00996156" w:rsidRDefault="00766AC0" w:rsidP="007942D7">
            <w:pPr>
              <w:numPr>
                <w:ilvl w:val="0"/>
                <w:numId w:val="21"/>
              </w:numPr>
              <w:autoSpaceDE/>
              <w:autoSpaceDN/>
              <w:adjustRightInd/>
              <w:spacing w:after="0"/>
              <w:contextualSpacing/>
              <w:jc w:val="left"/>
              <w:rPr>
                <w:rFonts w:cs="Times New Roman"/>
                <w:color w:val="auto"/>
                <w:sz w:val="22"/>
                <w:szCs w:val="22"/>
              </w:rPr>
            </w:pPr>
            <w:r w:rsidRPr="00996156">
              <w:rPr>
                <w:rFonts w:cs="Times New Roman"/>
                <w:color w:val="auto"/>
                <w:sz w:val="22"/>
                <w:szCs w:val="22"/>
              </w:rPr>
              <w:t>Develop a new website.</w:t>
            </w:r>
          </w:p>
        </w:tc>
        <w:tc>
          <w:tcPr>
            <w:tcW w:w="2031" w:type="dxa"/>
          </w:tcPr>
          <w:p w:rsidR="007942D7" w:rsidRPr="00996156" w:rsidRDefault="00766AC0" w:rsidP="007942D7">
            <w:pPr>
              <w:autoSpaceDE/>
              <w:autoSpaceDN/>
              <w:adjustRightInd/>
              <w:spacing w:after="0"/>
              <w:jc w:val="left"/>
              <w:rPr>
                <w:rFonts w:cs="Times New Roman"/>
                <w:color w:val="auto"/>
                <w:sz w:val="22"/>
                <w:szCs w:val="22"/>
              </w:rPr>
            </w:pPr>
            <w:r>
              <w:rPr>
                <w:rFonts w:cs="Times New Roman"/>
                <w:color w:val="auto"/>
                <w:sz w:val="22"/>
                <w:szCs w:val="22"/>
              </w:rPr>
              <w:t>2018-19</w:t>
            </w:r>
          </w:p>
        </w:tc>
        <w:tc>
          <w:tcPr>
            <w:tcW w:w="3940" w:type="dxa"/>
          </w:tcPr>
          <w:p w:rsidR="007942D7" w:rsidRDefault="00766AC0">
            <w:pPr>
              <w:autoSpaceDE/>
              <w:autoSpaceDN/>
              <w:adjustRightInd/>
              <w:spacing w:after="0"/>
              <w:jc w:val="left"/>
              <w:rPr>
                <w:rFonts w:cs="Times New Roman"/>
                <w:color w:val="auto"/>
                <w:sz w:val="22"/>
                <w:szCs w:val="22"/>
              </w:rPr>
            </w:pPr>
            <w:r>
              <w:rPr>
                <w:rFonts w:cs="Times New Roman"/>
                <w:color w:val="auto"/>
                <w:sz w:val="22"/>
                <w:szCs w:val="22"/>
              </w:rPr>
              <w:t>A company has been engaged to produce a brand for LCPF. Website to be developed once determined.</w:t>
            </w:r>
          </w:p>
          <w:p w:rsidR="00766AC0" w:rsidRDefault="00766AC0">
            <w:pPr>
              <w:autoSpaceDE/>
              <w:autoSpaceDN/>
              <w:adjustRightInd/>
              <w:spacing w:after="0"/>
              <w:jc w:val="left"/>
              <w:rPr>
                <w:rFonts w:cs="Times New Roman"/>
                <w:color w:val="auto"/>
                <w:sz w:val="22"/>
                <w:szCs w:val="22"/>
              </w:rPr>
            </w:pPr>
          </w:p>
        </w:tc>
      </w:tr>
      <w:tr w:rsidR="00B8527C" w:rsidTr="00766AC0">
        <w:tc>
          <w:tcPr>
            <w:tcW w:w="3999" w:type="dxa"/>
          </w:tcPr>
          <w:p w:rsidR="007942D7" w:rsidRPr="00996156" w:rsidRDefault="00766AC0" w:rsidP="007942D7">
            <w:pPr>
              <w:autoSpaceDE/>
              <w:autoSpaceDN/>
              <w:adjustRightInd/>
              <w:spacing w:after="0"/>
              <w:jc w:val="left"/>
              <w:rPr>
                <w:rFonts w:cs="Times New Roman"/>
                <w:color w:val="auto"/>
                <w:sz w:val="22"/>
                <w:szCs w:val="22"/>
              </w:rPr>
            </w:pPr>
            <w:r>
              <w:t xml:space="preserve"> </w:t>
            </w:r>
            <w:r w:rsidRPr="000F22AC">
              <w:rPr>
                <w:rFonts w:cs="Times New Roman"/>
                <w:color w:val="auto"/>
                <w:sz w:val="22"/>
                <w:szCs w:val="22"/>
              </w:rPr>
              <w:t>Implementation of new  AVC funds</w:t>
            </w:r>
          </w:p>
        </w:tc>
        <w:tc>
          <w:tcPr>
            <w:tcW w:w="4347" w:type="dxa"/>
          </w:tcPr>
          <w:p w:rsidR="007942D7" w:rsidRDefault="00766AC0" w:rsidP="007942D7">
            <w:pPr>
              <w:pStyle w:val="ListParagraph"/>
              <w:numPr>
                <w:ilvl w:val="0"/>
                <w:numId w:val="30"/>
              </w:numPr>
              <w:autoSpaceDE/>
              <w:autoSpaceDN/>
              <w:adjustRightInd/>
              <w:jc w:val="left"/>
              <w:rPr>
                <w:sz w:val="22"/>
                <w:szCs w:val="22"/>
              </w:rPr>
            </w:pPr>
            <w:r w:rsidRPr="00FF32BB">
              <w:rPr>
                <w:sz w:val="22"/>
                <w:szCs w:val="22"/>
              </w:rPr>
              <w:t>Communicate new approved funds being added to Prudential's portfolio</w:t>
            </w:r>
          </w:p>
          <w:p w:rsidR="000C692D" w:rsidRDefault="00766AC0" w:rsidP="000B0848">
            <w:pPr>
              <w:autoSpaceDE/>
              <w:autoSpaceDN/>
              <w:adjustRightInd/>
              <w:ind w:left="720"/>
              <w:jc w:val="left"/>
              <w:rPr>
                <w:sz w:val="22"/>
                <w:szCs w:val="22"/>
              </w:rPr>
            </w:pPr>
          </w:p>
          <w:p w:rsidR="007942D7" w:rsidRPr="000F22AC" w:rsidRDefault="00766AC0" w:rsidP="007942D7">
            <w:pPr>
              <w:pStyle w:val="ListParagraph"/>
              <w:numPr>
                <w:ilvl w:val="0"/>
                <w:numId w:val="30"/>
              </w:numPr>
              <w:autoSpaceDE/>
              <w:autoSpaceDN/>
              <w:adjustRightInd/>
              <w:spacing w:after="0"/>
              <w:jc w:val="left"/>
              <w:rPr>
                <w:rFonts w:cs="Times New Roman"/>
                <w:color w:val="auto"/>
                <w:sz w:val="22"/>
                <w:szCs w:val="22"/>
              </w:rPr>
            </w:pPr>
            <w:r w:rsidRPr="00FF32BB">
              <w:rPr>
                <w:sz w:val="22"/>
                <w:szCs w:val="22"/>
              </w:rPr>
              <w:lastRenderedPageBreak/>
              <w:t>Assist employers who wish to implement Salary sacrifice shared cost AVC arrangements</w:t>
            </w:r>
          </w:p>
        </w:tc>
        <w:tc>
          <w:tcPr>
            <w:tcW w:w="2031" w:type="dxa"/>
          </w:tcPr>
          <w:p w:rsidR="007942D7" w:rsidRDefault="00766AC0" w:rsidP="007942D7">
            <w:pPr>
              <w:autoSpaceDE/>
              <w:autoSpaceDN/>
              <w:adjustRightInd/>
              <w:spacing w:after="0"/>
              <w:jc w:val="left"/>
              <w:rPr>
                <w:rFonts w:cs="Times New Roman"/>
                <w:color w:val="auto"/>
                <w:sz w:val="22"/>
                <w:szCs w:val="22"/>
              </w:rPr>
            </w:pPr>
            <w:r>
              <w:rPr>
                <w:rFonts w:cs="Times New Roman"/>
                <w:color w:val="auto"/>
                <w:sz w:val="22"/>
                <w:szCs w:val="22"/>
              </w:rPr>
              <w:lastRenderedPageBreak/>
              <w:t>April 2018</w:t>
            </w:r>
          </w:p>
          <w:p w:rsidR="007942D7" w:rsidRDefault="00766AC0" w:rsidP="007942D7">
            <w:pPr>
              <w:autoSpaceDE/>
              <w:autoSpaceDN/>
              <w:adjustRightInd/>
              <w:spacing w:after="0"/>
              <w:jc w:val="left"/>
              <w:rPr>
                <w:rFonts w:cs="Times New Roman"/>
                <w:color w:val="auto"/>
                <w:sz w:val="22"/>
                <w:szCs w:val="22"/>
              </w:rPr>
            </w:pPr>
          </w:p>
          <w:p w:rsidR="007942D7" w:rsidRDefault="00766AC0" w:rsidP="007942D7">
            <w:pPr>
              <w:autoSpaceDE/>
              <w:autoSpaceDN/>
              <w:adjustRightInd/>
              <w:spacing w:after="0"/>
              <w:jc w:val="left"/>
              <w:rPr>
                <w:rFonts w:cs="Times New Roman"/>
                <w:color w:val="auto"/>
                <w:sz w:val="22"/>
                <w:szCs w:val="22"/>
              </w:rPr>
            </w:pPr>
          </w:p>
          <w:p w:rsidR="000C692D" w:rsidRDefault="00766AC0" w:rsidP="007942D7">
            <w:pPr>
              <w:autoSpaceDE/>
              <w:autoSpaceDN/>
              <w:adjustRightInd/>
              <w:spacing w:after="0"/>
              <w:jc w:val="left"/>
              <w:rPr>
                <w:rFonts w:cs="Times New Roman"/>
                <w:color w:val="auto"/>
                <w:sz w:val="22"/>
                <w:szCs w:val="22"/>
              </w:rPr>
            </w:pPr>
          </w:p>
          <w:p w:rsidR="007942D7" w:rsidRDefault="00766AC0" w:rsidP="007942D7">
            <w:pPr>
              <w:autoSpaceDE/>
              <w:autoSpaceDN/>
              <w:adjustRightInd/>
              <w:spacing w:after="0"/>
              <w:jc w:val="left"/>
              <w:rPr>
                <w:rFonts w:cs="Times New Roman"/>
                <w:color w:val="auto"/>
                <w:sz w:val="22"/>
                <w:szCs w:val="22"/>
              </w:rPr>
            </w:pPr>
            <w:r>
              <w:rPr>
                <w:rFonts w:cs="Times New Roman"/>
                <w:color w:val="auto"/>
                <w:sz w:val="22"/>
                <w:szCs w:val="22"/>
              </w:rPr>
              <w:lastRenderedPageBreak/>
              <w:t>Ongoing throughout period of Strategic  Plan from June 2018</w:t>
            </w:r>
          </w:p>
          <w:p w:rsidR="007942D7" w:rsidRPr="00996156" w:rsidRDefault="00766AC0" w:rsidP="007942D7">
            <w:pPr>
              <w:autoSpaceDE/>
              <w:autoSpaceDN/>
              <w:adjustRightInd/>
              <w:spacing w:after="0"/>
              <w:jc w:val="left"/>
              <w:rPr>
                <w:rFonts w:cs="Times New Roman"/>
                <w:color w:val="auto"/>
                <w:sz w:val="22"/>
                <w:szCs w:val="22"/>
              </w:rPr>
            </w:pPr>
          </w:p>
        </w:tc>
        <w:tc>
          <w:tcPr>
            <w:tcW w:w="3940" w:type="dxa"/>
          </w:tcPr>
          <w:p w:rsidR="00361CC3" w:rsidRDefault="00766AC0" w:rsidP="00361CC3">
            <w:pPr>
              <w:autoSpaceDE/>
              <w:autoSpaceDN/>
              <w:adjustRightInd/>
              <w:spacing w:after="0"/>
              <w:jc w:val="left"/>
              <w:rPr>
                <w:rFonts w:cs="Times New Roman"/>
                <w:color w:val="auto"/>
                <w:sz w:val="22"/>
                <w:szCs w:val="22"/>
              </w:rPr>
            </w:pPr>
            <w:r>
              <w:rPr>
                <w:rFonts w:cs="Times New Roman"/>
                <w:color w:val="auto"/>
                <w:sz w:val="22"/>
                <w:szCs w:val="22"/>
              </w:rPr>
              <w:lastRenderedPageBreak/>
              <w:t>New Lifestyle funds introduced and communicated to members in July 2018.</w:t>
            </w:r>
          </w:p>
          <w:p w:rsidR="00361CC3" w:rsidRDefault="00766AC0" w:rsidP="00361CC3">
            <w:pPr>
              <w:autoSpaceDE/>
              <w:autoSpaceDN/>
              <w:adjustRightInd/>
              <w:spacing w:after="0"/>
              <w:jc w:val="left"/>
              <w:rPr>
                <w:rFonts w:cs="Times New Roman"/>
                <w:color w:val="auto"/>
                <w:sz w:val="22"/>
                <w:szCs w:val="22"/>
              </w:rPr>
            </w:pPr>
          </w:p>
          <w:p w:rsidR="00766AC0" w:rsidRDefault="00766AC0" w:rsidP="00361CC3">
            <w:pPr>
              <w:autoSpaceDE/>
              <w:autoSpaceDN/>
              <w:adjustRightInd/>
              <w:spacing w:after="0"/>
              <w:jc w:val="left"/>
              <w:rPr>
                <w:rFonts w:cs="Times New Roman"/>
                <w:color w:val="auto"/>
                <w:sz w:val="22"/>
                <w:szCs w:val="22"/>
              </w:rPr>
            </w:pPr>
          </w:p>
          <w:p w:rsidR="007942D7" w:rsidRDefault="00766AC0" w:rsidP="008F7EB0">
            <w:pPr>
              <w:autoSpaceDE/>
              <w:autoSpaceDN/>
              <w:adjustRightInd/>
              <w:spacing w:after="0"/>
              <w:jc w:val="left"/>
              <w:rPr>
                <w:rFonts w:cs="Times New Roman"/>
                <w:color w:val="auto"/>
                <w:sz w:val="22"/>
                <w:szCs w:val="22"/>
              </w:rPr>
            </w:pPr>
            <w:r>
              <w:rPr>
                <w:rFonts w:cs="Times New Roman"/>
                <w:color w:val="auto"/>
                <w:sz w:val="22"/>
                <w:szCs w:val="22"/>
              </w:rPr>
              <w:lastRenderedPageBreak/>
              <w:t>Availability of S</w:t>
            </w:r>
            <w:r>
              <w:rPr>
                <w:rFonts w:cs="Times New Roman"/>
                <w:color w:val="auto"/>
                <w:sz w:val="22"/>
                <w:szCs w:val="22"/>
              </w:rPr>
              <w:t>alary sacrifice schemes for AVC's have been communicated to Scheme employers both directly and through the practitioner's conference. To date 4 employers have adopted the scheme.   It is expected that the New scheme will be launched Feb to March 2019.</w:t>
            </w:r>
          </w:p>
          <w:p w:rsidR="00766AC0" w:rsidRDefault="00766AC0" w:rsidP="008F7EB0">
            <w:pPr>
              <w:autoSpaceDE/>
              <w:autoSpaceDN/>
              <w:adjustRightInd/>
              <w:spacing w:after="0"/>
              <w:jc w:val="left"/>
              <w:rPr>
                <w:rFonts w:cs="Times New Roman"/>
                <w:color w:val="auto"/>
                <w:sz w:val="22"/>
                <w:szCs w:val="22"/>
              </w:rPr>
            </w:pPr>
          </w:p>
        </w:tc>
      </w:tr>
    </w:tbl>
    <w:p w:rsidR="007942D7" w:rsidRDefault="00766AC0" w:rsidP="007942D7">
      <w:pPr>
        <w:rPr>
          <w:rFonts w:cs="Arial"/>
          <w:lang w:eastAsia="en-GB"/>
        </w:rPr>
      </w:pPr>
    </w:p>
    <w:p w:rsidR="007942D7" w:rsidRDefault="00766AC0" w:rsidP="007942D7">
      <w:pPr>
        <w:rPr>
          <w:rFonts w:cs="Arial"/>
          <w:lang w:eastAsia="en-GB"/>
        </w:rPr>
      </w:pPr>
    </w:p>
    <w:p w:rsidR="007942D7" w:rsidRDefault="00766AC0" w:rsidP="007942D7">
      <w:pPr>
        <w:rPr>
          <w:rFonts w:cs="Arial"/>
          <w:lang w:eastAsia="en-GB"/>
        </w:rPr>
      </w:pPr>
    </w:p>
    <w:p w:rsidR="007942D7" w:rsidRPr="00215F29" w:rsidRDefault="00766AC0" w:rsidP="007942D7">
      <w:pPr>
        <w:rPr>
          <w:rFonts w:cs="Arial"/>
          <w:lang w:eastAsia="en-GB"/>
        </w:rPr>
      </w:pPr>
    </w:p>
    <w:p w:rsidR="007942D7" w:rsidRDefault="00766AC0" w:rsidP="007942D7">
      <w:pPr>
        <w:autoSpaceDE/>
        <w:autoSpaceDN/>
        <w:adjustRightInd/>
        <w:spacing w:after="0"/>
        <w:rPr>
          <w:b/>
          <w:sz w:val="32"/>
          <w:szCs w:val="32"/>
          <w:lang w:eastAsia="en-GB"/>
        </w:rPr>
      </w:pPr>
    </w:p>
    <w:p w:rsidR="007942D7" w:rsidRDefault="00766AC0" w:rsidP="007942D7">
      <w:pPr>
        <w:autoSpaceDE/>
        <w:autoSpaceDN/>
        <w:adjustRightInd/>
        <w:spacing w:after="0"/>
        <w:rPr>
          <w:b/>
          <w:sz w:val="32"/>
          <w:szCs w:val="32"/>
          <w:lang w:eastAsia="en-GB"/>
        </w:rPr>
      </w:pPr>
    </w:p>
    <w:p w:rsidR="007942D7" w:rsidRDefault="00766AC0" w:rsidP="007942D7">
      <w:pPr>
        <w:autoSpaceDE/>
        <w:autoSpaceDN/>
        <w:adjustRightInd/>
        <w:spacing w:after="0"/>
        <w:rPr>
          <w:b/>
          <w:sz w:val="32"/>
          <w:szCs w:val="32"/>
          <w:lang w:eastAsia="en-GB"/>
        </w:rPr>
      </w:pPr>
    </w:p>
    <w:p w:rsidR="00E16DD9" w:rsidRDefault="00766AC0" w:rsidP="007942D7">
      <w:pPr>
        <w:autoSpaceDE/>
        <w:autoSpaceDN/>
        <w:adjustRightInd/>
        <w:spacing w:after="0"/>
        <w:rPr>
          <w:b/>
          <w:sz w:val="32"/>
          <w:szCs w:val="32"/>
          <w:lang w:eastAsia="en-GB"/>
        </w:rPr>
      </w:pPr>
    </w:p>
    <w:p w:rsidR="00E16DD9" w:rsidRDefault="00766AC0" w:rsidP="007942D7">
      <w:pPr>
        <w:autoSpaceDE/>
        <w:autoSpaceDN/>
        <w:adjustRightInd/>
        <w:spacing w:after="0"/>
        <w:rPr>
          <w:b/>
          <w:sz w:val="32"/>
          <w:szCs w:val="32"/>
          <w:lang w:eastAsia="en-GB"/>
        </w:rPr>
      </w:pPr>
    </w:p>
    <w:p w:rsidR="00E16DD9" w:rsidRDefault="00766AC0" w:rsidP="007942D7">
      <w:pPr>
        <w:autoSpaceDE/>
        <w:autoSpaceDN/>
        <w:adjustRightInd/>
        <w:spacing w:after="0"/>
        <w:rPr>
          <w:b/>
          <w:sz w:val="32"/>
          <w:szCs w:val="32"/>
          <w:lang w:eastAsia="en-GB"/>
        </w:rPr>
      </w:pPr>
    </w:p>
    <w:p w:rsidR="00E16DD9" w:rsidRDefault="00766AC0" w:rsidP="007942D7">
      <w:pPr>
        <w:autoSpaceDE/>
        <w:autoSpaceDN/>
        <w:adjustRightInd/>
        <w:spacing w:after="0"/>
        <w:rPr>
          <w:b/>
          <w:sz w:val="32"/>
          <w:szCs w:val="32"/>
          <w:lang w:eastAsia="en-GB"/>
        </w:rPr>
      </w:pPr>
    </w:p>
    <w:p w:rsidR="00E16DD9" w:rsidRDefault="00766AC0" w:rsidP="007942D7">
      <w:pPr>
        <w:autoSpaceDE/>
        <w:autoSpaceDN/>
        <w:adjustRightInd/>
        <w:spacing w:after="0"/>
        <w:rPr>
          <w:b/>
          <w:sz w:val="32"/>
          <w:szCs w:val="32"/>
          <w:lang w:eastAsia="en-GB"/>
        </w:rPr>
      </w:pPr>
    </w:p>
    <w:p w:rsidR="00E16DD9" w:rsidRDefault="00766AC0" w:rsidP="007942D7">
      <w:pPr>
        <w:autoSpaceDE/>
        <w:autoSpaceDN/>
        <w:adjustRightInd/>
        <w:spacing w:after="0"/>
        <w:rPr>
          <w:b/>
          <w:sz w:val="32"/>
          <w:szCs w:val="32"/>
          <w:lang w:eastAsia="en-GB"/>
        </w:rPr>
      </w:pPr>
    </w:p>
    <w:p w:rsidR="00E16DD9" w:rsidRDefault="00766AC0" w:rsidP="007942D7">
      <w:pPr>
        <w:autoSpaceDE/>
        <w:autoSpaceDN/>
        <w:adjustRightInd/>
        <w:spacing w:after="0"/>
        <w:rPr>
          <w:b/>
          <w:sz w:val="32"/>
          <w:szCs w:val="32"/>
          <w:lang w:eastAsia="en-GB"/>
        </w:rPr>
      </w:pPr>
    </w:p>
    <w:p w:rsidR="00E16DD9" w:rsidRDefault="00766AC0" w:rsidP="007942D7">
      <w:pPr>
        <w:autoSpaceDE/>
        <w:autoSpaceDN/>
        <w:adjustRightInd/>
        <w:spacing w:after="0"/>
        <w:rPr>
          <w:b/>
          <w:sz w:val="32"/>
          <w:szCs w:val="32"/>
          <w:lang w:eastAsia="en-GB"/>
        </w:rPr>
      </w:pPr>
    </w:p>
    <w:p w:rsidR="00E16DD9" w:rsidRDefault="00766AC0" w:rsidP="007942D7">
      <w:pPr>
        <w:autoSpaceDE/>
        <w:autoSpaceDN/>
        <w:adjustRightInd/>
        <w:spacing w:after="0"/>
        <w:rPr>
          <w:b/>
          <w:sz w:val="32"/>
          <w:szCs w:val="32"/>
          <w:lang w:eastAsia="en-GB"/>
        </w:rPr>
      </w:pPr>
    </w:p>
    <w:p w:rsidR="00E16DD9" w:rsidRDefault="00766AC0" w:rsidP="007942D7">
      <w:pPr>
        <w:autoSpaceDE/>
        <w:autoSpaceDN/>
        <w:adjustRightInd/>
        <w:spacing w:after="0"/>
        <w:rPr>
          <w:b/>
          <w:sz w:val="32"/>
          <w:szCs w:val="32"/>
          <w:lang w:eastAsia="en-GB"/>
        </w:rPr>
      </w:pPr>
    </w:p>
    <w:p w:rsidR="007942D7" w:rsidRDefault="00766AC0" w:rsidP="007942D7">
      <w:pPr>
        <w:autoSpaceDE/>
        <w:autoSpaceDN/>
        <w:adjustRightInd/>
        <w:spacing w:after="0"/>
        <w:rPr>
          <w:b/>
          <w:sz w:val="32"/>
          <w:szCs w:val="32"/>
          <w:lang w:eastAsia="en-GB"/>
        </w:rPr>
      </w:pPr>
    </w:p>
    <w:p w:rsidR="007942D7" w:rsidRDefault="00766AC0" w:rsidP="00766AC0">
      <w:pPr>
        <w:autoSpaceDE/>
        <w:autoSpaceDN/>
        <w:adjustRightInd/>
        <w:spacing w:after="0"/>
        <w:ind w:left="720"/>
        <w:rPr>
          <w:b/>
          <w:sz w:val="32"/>
          <w:szCs w:val="32"/>
          <w:lang w:eastAsia="en-GB"/>
        </w:rPr>
      </w:pPr>
      <w:r>
        <w:rPr>
          <w:b/>
          <w:sz w:val="32"/>
          <w:szCs w:val="32"/>
          <w:lang w:eastAsia="en-GB"/>
        </w:rPr>
        <w:lastRenderedPageBreak/>
        <w:t>Glossary</w:t>
      </w:r>
    </w:p>
    <w:p w:rsidR="007942D7" w:rsidRDefault="00766AC0" w:rsidP="00766AC0">
      <w:pPr>
        <w:autoSpaceDE/>
        <w:autoSpaceDN/>
        <w:adjustRightInd/>
        <w:spacing w:after="0"/>
        <w:ind w:left="720"/>
        <w:rPr>
          <w:b/>
          <w:sz w:val="32"/>
          <w:szCs w:val="32"/>
          <w:lang w:eastAsia="en-GB"/>
        </w:rPr>
      </w:pPr>
    </w:p>
    <w:p w:rsidR="007942D7" w:rsidRDefault="00766AC0" w:rsidP="00766AC0">
      <w:pPr>
        <w:autoSpaceDE/>
        <w:autoSpaceDN/>
        <w:adjustRightInd/>
        <w:spacing w:after="0"/>
        <w:ind w:left="720"/>
        <w:rPr>
          <w:lang w:eastAsia="en-GB"/>
        </w:rPr>
      </w:pPr>
      <w:bookmarkStart w:id="0" w:name="_GoBack"/>
      <w:bookmarkEnd w:id="0"/>
      <w:r>
        <w:rPr>
          <w:lang w:eastAsia="en-GB"/>
        </w:rPr>
        <w:t>GDPR- A European regulation which replaces data protection requirements including the UK Data Protection Act 1998</w:t>
      </w:r>
    </w:p>
    <w:p w:rsidR="007942D7" w:rsidRDefault="00766AC0" w:rsidP="007942D7">
      <w:pPr>
        <w:autoSpaceDE/>
        <w:autoSpaceDN/>
        <w:adjustRightInd/>
        <w:spacing w:after="0"/>
        <w:rPr>
          <w:lang w:eastAsia="en-GB"/>
        </w:rPr>
      </w:pPr>
    </w:p>
    <w:p w:rsidR="007942D7" w:rsidRDefault="00766AC0" w:rsidP="00766AC0">
      <w:pPr>
        <w:autoSpaceDE/>
        <w:autoSpaceDN/>
        <w:adjustRightInd/>
        <w:spacing w:after="0"/>
        <w:ind w:left="720"/>
        <w:rPr>
          <w:lang w:eastAsia="en-GB"/>
        </w:rPr>
      </w:pPr>
      <w:r>
        <w:rPr>
          <w:lang w:eastAsia="en-GB"/>
        </w:rPr>
        <w:t xml:space="preserve">PFC – The Pension Fund Committee the body of elected councillors and other representatives of employers and scheme </w:t>
      </w:r>
      <w:r>
        <w:rPr>
          <w:lang w:eastAsia="en-GB"/>
        </w:rPr>
        <w:t>members responsible for making the key decisions about the management of the Fund.</w:t>
      </w:r>
    </w:p>
    <w:p w:rsidR="007942D7" w:rsidRDefault="00766AC0" w:rsidP="00766AC0">
      <w:pPr>
        <w:autoSpaceDE/>
        <w:autoSpaceDN/>
        <w:adjustRightInd/>
        <w:spacing w:after="0"/>
        <w:ind w:left="720"/>
        <w:rPr>
          <w:lang w:eastAsia="en-GB"/>
        </w:rPr>
      </w:pPr>
    </w:p>
    <w:p w:rsidR="007942D7" w:rsidRDefault="00766AC0" w:rsidP="00766AC0">
      <w:pPr>
        <w:autoSpaceDE/>
        <w:autoSpaceDN/>
        <w:adjustRightInd/>
        <w:spacing w:after="0"/>
        <w:ind w:left="720"/>
        <w:rPr>
          <w:lang w:eastAsia="en-GB"/>
        </w:rPr>
      </w:pPr>
      <w:r>
        <w:rPr>
          <w:lang w:eastAsia="en-GB"/>
        </w:rPr>
        <w:t xml:space="preserve">LCPF –Lancashire County Pension Fund. </w:t>
      </w:r>
    </w:p>
    <w:p w:rsidR="007942D7" w:rsidRDefault="00766AC0" w:rsidP="00766AC0">
      <w:pPr>
        <w:autoSpaceDE/>
        <w:autoSpaceDN/>
        <w:adjustRightInd/>
        <w:spacing w:after="0"/>
        <w:ind w:left="720"/>
        <w:rPr>
          <w:lang w:eastAsia="en-GB"/>
        </w:rPr>
      </w:pPr>
    </w:p>
    <w:p w:rsidR="007942D7" w:rsidRDefault="00766AC0" w:rsidP="00766AC0">
      <w:pPr>
        <w:autoSpaceDE/>
        <w:autoSpaceDN/>
        <w:adjustRightInd/>
        <w:spacing w:after="0"/>
        <w:ind w:left="720"/>
        <w:rPr>
          <w:lang w:eastAsia="en-GB"/>
        </w:rPr>
      </w:pPr>
      <w:r>
        <w:rPr>
          <w:lang w:eastAsia="en-GB"/>
        </w:rPr>
        <w:t>LGPS- Local Government Pension Scheme. This is a statutory scheme with regulations stipulating the benefits available.</w:t>
      </w:r>
    </w:p>
    <w:p w:rsidR="007942D7" w:rsidRDefault="00766AC0" w:rsidP="00766AC0">
      <w:pPr>
        <w:autoSpaceDE/>
        <w:autoSpaceDN/>
        <w:adjustRightInd/>
        <w:spacing w:after="0"/>
        <w:ind w:left="720"/>
        <w:rPr>
          <w:lang w:eastAsia="en-GB"/>
        </w:rPr>
      </w:pPr>
    </w:p>
    <w:p w:rsidR="007942D7" w:rsidRDefault="00766AC0" w:rsidP="00766AC0">
      <w:pPr>
        <w:autoSpaceDE/>
        <w:autoSpaceDN/>
        <w:adjustRightInd/>
        <w:spacing w:after="0"/>
        <w:ind w:left="720"/>
        <w:rPr>
          <w:lang w:eastAsia="en-GB"/>
        </w:rPr>
      </w:pPr>
      <w:r>
        <w:rPr>
          <w:lang w:eastAsia="en-GB"/>
        </w:rPr>
        <w:t>LPB – The Lo</w:t>
      </w:r>
      <w:r>
        <w:rPr>
          <w:lang w:eastAsia="en-GB"/>
        </w:rPr>
        <w:t>cal Pension Board, a body of 4 employers and 4 scheme members together with an Independent Chair who are responsible for overseeing the work of the County Council as Administering Authority for the Fund and making recommendations for improvement.</w:t>
      </w:r>
    </w:p>
    <w:p w:rsidR="007942D7" w:rsidRDefault="00766AC0" w:rsidP="00766AC0">
      <w:pPr>
        <w:autoSpaceDE/>
        <w:autoSpaceDN/>
        <w:adjustRightInd/>
        <w:spacing w:after="0"/>
        <w:ind w:left="720"/>
        <w:rPr>
          <w:lang w:eastAsia="en-GB"/>
        </w:rPr>
      </w:pPr>
    </w:p>
    <w:p w:rsidR="007942D7" w:rsidRDefault="00766AC0" w:rsidP="00766AC0">
      <w:pPr>
        <w:autoSpaceDE/>
        <w:autoSpaceDN/>
        <w:adjustRightInd/>
        <w:spacing w:after="0"/>
        <w:ind w:left="720"/>
        <w:rPr>
          <w:lang w:eastAsia="en-GB"/>
        </w:rPr>
      </w:pPr>
      <w:r>
        <w:rPr>
          <w:lang w:eastAsia="en-GB"/>
        </w:rPr>
        <w:t xml:space="preserve">LPP - </w:t>
      </w:r>
      <w:r w:rsidRPr="00623B39">
        <w:rPr>
          <w:lang w:eastAsia="en-GB"/>
        </w:rPr>
        <w:t>Th</w:t>
      </w:r>
      <w:r w:rsidRPr="00623B39">
        <w:rPr>
          <w:lang w:eastAsia="en-GB"/>
        </w:rPr>
        <w:t>e Local Pensions Partnership is a collaboration between two LGPS funds – Lancashire County Pension Fund and London Pensions Fund Authority</w:t>
      </w:r>
      <w:r>
        <w:rPr>
          <w:lang w:eastAsia="en-GB"/>
        </w:rPr>
        <w:t>. It covers both investment and administration activities.</w:t>
      </w:r>
    </w:p>
    <w:p w:rsidR="007942D7" w:rsidRDefault="00766AC0" w:rsidP="00766AC0">
      <w:pPr>
        <w:autoSpaceDE/>
        <w:autoSpaceDN/>
        <w:adjustRightInd/>
        <w:spacing w:after="0"/>
        <w:ind w:left="720"/>
        <w:rPr>
          <w:lang w:eastAsia="en-GB"/>
        </w:rPr>
      </w:pPr>
    </w:p>
    <w:p w:rsidR="007942D7" w:rsidRDefault="00766AC0" w:rsidP="00766AC0">
      <w:pPr>
        <w:autoSpaceDE/>
        <w:autoSpaceDN/>
        <w:adjustRightInd/>
        <w:spacing w:after="0"/>
        <w:ind w:left="720"/>
        <w:rPr>
          <w:lang w:eastAsia="en-GB"/>
        </w:rPr>
      </w:pPr>
      <w:r>
        <w:rPr>
          <w:lang w:eastAsia="en-GB"/>
        </w:rPr>
        <w:t>MiFID 2 -The</w:t>
      </w:r>
      <w:r w:rsidRPr="00623B39">
        <w:rPr>
          <w:lang w:eastAsia="en-GB"/>
        </w:rPr>
        <w:t xml:space="preserve"> second Markets in Financial Instruments Directive (MiFID II) </w:t>
      </w:r>
      <w:r>
        <w:rPr>
          <w:lang w:eastAsia="en-GB"/>
        </w:rPr>
        <w:t xml:space="preserve">is to be implemented in the UK from 3rd January 2018. Under this </w:t>
      </w:r>
      <w:r w:rsidRPr="00623B39">
        <w:rPr>
          <w:lang w:eastAsia="en-GB"/>
        </w:rPr>
        <w:t>firms will be obliged to treat all local authorities</w:t>
      </w:r>
      <w:r>
        <w:rPr>
          <w:lang w:eastAsia="en-GB"/>
        </w:rPr>
        <w:t xml:space="preserve">, including Pension Funds, </w:t>
      </w:r>
      <w:r w:rsidRPr="00623B39">
        <w:rPr>
          <w:lang w:eastAsia="en-GB"/>
        </w:rPr>
        <w:t>as retail clients unless they opt up to profession</w:t>
      </w:r>
      <w:r w:rsidRPr="00623B39">
        <w:rPr>
          <w:lang w:eastAsia="en-GB"/>
        </w:rPr>
        <w:t>al client status and meet certain criteria. These criteria include holding a minimum £10 million investment balance and employing knowledgeable and experienced staff to carry out investment transactions</w:t>
      </w:r>
      <w:r>
        <w:rPr>
          <w:lang w:eastAsia="en-GB"/>
        </w:rPr>
        <w:t>. LCPF will be opting up to professional status.</w:t>
      </w:r>
    </w:p>
    <w:p w:rsidR="007942D7" w:rsidRDefault="00766AC0" w:rsidP="00766AC0">
      <w:pPr>
        <w:autoSpaceDE/>
        <w:autoSpaceDN/>
        <w:adjustRightInd/>
        <w:spacing w:after="0"/>
        <w:ind w:left="720"/>
        <w:rPr>
          <w:lang w:eastAsia="en-GB"/>
        </w:rPr>
      </w:pPr>
    </w:p>
    <w:p w:rsidR="007942D7" w:rsidRDefault="00766AC0" w:rsidP="00766AC0">
      <w:pPr>
        <w:autoSpaceDE/>
        <w:autoSpaceDN/>
        <w:adjustRightInd/>
        <w:spacing w:after="0"/>
        <w:ind w:left="720"/>
        <w:rPr>
          <w:lang w:eastAsia="en-GB"/>
        </w:rPr>
      </w:pPr>
      <w:r>
        <w:rPr>
          <w:lang w:eastAsia="en-GB"/>
        </w:rPr>
        <w:t xml:space="preserve">TPR </w:t>
      </w:r>
      <w:r>
        <w:rPr>
          <w:lang w:eastAsia="en-GB"/>
        </w:rPr>
        <w:t xml:space="preserve">– The Pensions Regulator who is responsible for ensuring that all public sector pension schemes adhere to proper standards of governance and service quality. </w:t>
      </w:r>
    </w:p>
    <w:p w:rsidR="007942D7" w:rsidRDefault="00766AC0" w:rsidP="007942D7">
      <w:pPr>
        <w:autoSpaceDE/>
        <w:autoSpaceDN/>
        <w:adjustRightInd/>
        <w:spacing w:after="0"/>
        <w:rPr>
          <w:lang w:eastAsia="en-GB"/>
        </w:rPr>
      </w:pPr>
    </w:p>
    <w:p w:rsidR="007942D7" w:rsidRDefault="00766AC0" w:rsidP="00E16DD9">
      <w:pPr>
        <w:rPr>
          <w:b/>
          <w:sz w:val="32"/>
          <w:szCs w:val="32"/>
          <w:lang w:eastAsia="en-GB"/>
        </w:rPr>
      </w:pPr>
    </w:p>
    <w:sectPr w:rsidR="007942D7" w:rsidSect="008A7772">
      <w:pgSz w:w="16840" w:h="11900" w:orient="landscape" w:code="9"/>
      <w:pgMar w:top="1440" w:right="1440" w:bottom="993" w:left="851"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66AC0">
      <w:pPr>
        <w:spacing w:after="0"/>
      </w:pPr>
      <w:r>
        <w:separator/>
      </w:r>
    </w:p>
  </w:endnote>
  <w:endnote w:type="continuationSeparator" w:id="0">
    <w:p w:rsidR="00000000" w:rsidRDefault="00766A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14549"/>
    </w:tblGrid>
    <w:tr w:rsidR="00B8527C" w:rsidTr="007942D7">
      <w:trPr>
        <w:trHeight w:val="426"/>
        <w:jc w:val="center"/>
      </w:trPr>
      <w:tc>
        <w:tcPr>
          <w:tcW w:w="5000" w:type="pct"/>
          <w:shd w:val="clear" w:color="auto" w:fill="BFBFBF"/>
        </w:tcPr>
        <w:p w:rsidR="00B17F2D" w:rsidRPr="008E5502" w:rsidRDefault="00766AC0" w:rsidP="007942D7">
          <w:pPr>
            <w:pStyle w:val="Footer"/>
          </w:pPr>
          <w:r w:rsidRPr="008E5502">
            <w:t xml:space="preserve">• </w:t>
          </w:r>
          <w:r>
            <w:fldChar w:fldCharType="begin"/>
          </w:r>
          <w:r>
            <w:instrText xml:space="preserve"> PAGE   \* MERGEFORMAT </w:instrText>
          </w:r>
          <w:r>
            <w:fldChar w:fldCharType="separate"/>
          </w:r>
          <w:r>
            <w:rPr>
              <w:noProof/>
            </w:rPr>
            <w:t>11</w:t>
          </w:r>
          <w:r>
            <w:rPr>
              <w:noProof/>
            </w:rPr>
            <w:fldChar w:fldCharType="end"/>
          </w:r>
          <w:r w:rsidRPr="008E5502">
            <w:t xml:space="preserve"> •</w:t>
          </w:r>
        </w:p>
      </w:tc>
    </w:tr>
  </w:tbl>
  <w:p w:rsidR="00B17F2D" w:rsidRDefault="00766AC0" w:rsidP="007942D7">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66AC0">
      <w:pPr>
        <w:spacing w:after="0"/>
      </w:pPr>
      <w:r>
        <w:separator/>
      </w:r>
    </w:p>
  </w:footnote>
  <w:footnote w:type="continuationSeparator" w:id="0">
    <w:p w:rsidR="00000000" w:rsidRDefault="00766A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14549"/>
    </w:tblGrid>
    <w:tr w:rsidR="00B8527C" w:rsidTr="007942D7">
      <w:trPr>
        <w:jc w:val="center"/>
      </w:trPr>
      <w:tc>
        <w:tcPr>
          <w:tcW w:w="5000" w:type="pct"/>
          <w:shd w:val="clear" w:color="auto" w:fill="D31145"/>
        </w:tcPr>
        <w:p w:rsidR="00B17F2D" w:rsidRPr="00C74127" w:rsidRDefault="00766AC0" w:rsidP="007942D7">
          <w:pPr>
            <w:pStyle w:val="Header"/>
          </w:pPr>
          <w:r>
            <w:t>Lancashire County Pension Fund – Strategic Plan 2018/19 – 2020/21</w:t>
          </w:r>
        </w:p>
      </w:tc>
    </w:tr>
  </w:tbl>
  <w:p w:rsidR="00B17F2D" w:rsidRDefault="00766AC0" w:rsidP="007942D7">
    <w:pPr>
      <w:pStyle w:val="ancho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B3E"/>
    <w:multiLevelType w:val="hybridMultilevel"/>
    <w:tmpl w:val="3970EEAE"/>
    <w:lvl w:ilvl="0" w:tplc="A5402BD2">
      <w:start w:val="1"/>
      <w:numFmt w:val="bullet"/>
      <w:lvlText w:val=""/>
      <w:lvlJc w:val="left"/>
      <w:pPr>
        <w:ind w:left="720" w:hanging="360"/>
      </w:pPr>
      <w:rPr>
        <w:rFonts w:ascii="Symbol" w:hAnsi="Symbol" w:hint="default"/>
      </w:rPr>
    </w:lvl>
    <w:lvl w:ilvl="1" w:tplc="5AA01F1E" w:tentative="1">
      <w:start w:val="1"/>
      <w:numFmt w:val="bullet"/>
      <w:lvlText w:val="o"/>
      <w:lvlJc w:val="left"/>
      <w:pPr>
        <w:ind w:left="1440" w:hanging="360"/>
      </w:pPr>
      <w:rPr>
        <w:rFonts w:ascii="Courier New" w:hAnsi="Courier New" w:cs="Courier New" w:hint="default"/>
      </w:rPr>
    </w:lvl>
    <w:lvl w:ilvl="2" w:tplc="2A6609C6" w:tentative="1">
      <w:start w:val="1"/>
      <w:numFmt w:val="bullet"/>
      <w:lvlText w:val=""/>
      <w:lvlJc w:val="left"/>
      <w:pPr>
        <w:ind w:left="2160" w:hanging="360"/>
      </w:pPr>
      <w:rPr>
        <w:rFonts w:ascii="Wingdings" w:hAnsi="Wingdings" w:hint="default"/>
      </w:rPr>
    </w:lvl>
    <w:lvl w:ilvl="3" w:tplc="53CAF736" w:tentative="1">
      <w:start w:val="1"/>
      <w:numFmt w:val="bullet"/>
      <w:lvlText w:val=""/>
      <w:lvlJc w:val="left"/>
      <w:pPr>
        <w:ind w:left="2880" w:hanging="360"/>
      </w:pPr>
      <w:rPr>
        <w:rFonts w:ascii="Symbol" w:hAnsi="Symbol" w:hint="default"/>
      </w:rPr>
    </w:lvl>
    <w:lvl w:ilvl="4" w:tplc="670EDC70" w:tentative="1">
      <w:start w:val="1"/>
      <w:numFmt w:val="bullet"/>
      <w:lvlText w:val="o"/>
      <w:lvlJc w:val="left"/>
      <w:pPr>
        <w:ind w:left="3600" w:hanging="360"/>
      </w:pPr>
      <w:rPr>
        <w:rFonts w:ascii="Courier New" w:hAnsi="Courier New" w:cs="Courier New" w:hint="default"/>
      </w:rPr>
    </w:lvl>
    <w:lvl w:ilvl="5" w:tplc="339C2DFA" w:tentative="1">
      <w:start w:val="1"/>
      <w:numFmt w:val="bullet"/>
      <w:lvlText w:val=""/>
      <w:lvlJc w:val="left"/>
      <w:pPr>
        <w:ind w:left="4320" w:hanging="360"/>
      </w:pPr>
      <w:rPr>
        <w:rFonts w:ascii="Wingdings" w:hAnsi="Wingdings" w:hint="default"/>
      </w:rPr>
    </w:lvl>
    <w:lvl w:ilvl="6" w:tplc="48C89B60" w:tentative="1">
      <w:start w:val="1"/>
      <w:numFmt w:val="bullet"/>
      <w:lvlText w:val=""/>
      <w:lvlJc w:val="left"/>
      <w:pPr>
        <w:ind w:left="5040" w:hanging="360"/>
      </w:pPr>
      <w:rPr>
        <w:rFonts w:ascii="Symbol" w:hAnsi="Symbol" w:hint="default"/>
      </w:rPr>
    </w:lvl>
    <w:lvl w:ilvl="7" w:tplc="3E62923A" w:tentative="1">
      <w:start w:val="1"/>
      <w:numFmt w:val="bullet"/>
      <w:lvlText w:val="o"/>
      <w:lvlJc w:val="left"/>
      <w:pPr>
        <w:ind w:left="5760" w:hanging="360"/>
      </w:pPr>
      <w:rPr>
        <w:rFonts w:ascii="Courier New" w:hAnsi="Courier New" w:cs="Courier New" w:hint="default"/>
      </w:rPr>
    </w:lvl>
    <w:lvl w:ilvl="8" w:tplc="468E29C4" w:tentative="1">
      <w:start w:val="1"/>
      <w:numFmt w:val="bullet"/>
      <w:lvlText w:val=""/>
      <w:lvlJc w:val="left"/>
      <w:pPr>
        <w:ind w:left="6480" w:hanging="360"/>
      </w:pPr>
      <w:rPr>
        <w:rFonts w:ascii="Wingdings" w:hAnsi="Wingdings" w:hint="default"/>
      </w:rPr>
    </w:lvl>
  </w:abstractNum>
  <w:abstractNum w:abstractNumId="1" w15:restartNumberingAfterBreak="0">
    <w:nsid w:val="06FD5022"/>
    <w:multiLevelType w:val="hybridMultilevel"/>
    <w:tmpl w:val="938E2130"/>
    <w:lvl w:ilvl="0" w:tplc="8F74E42A">
      <w:start w:val="1"/>
      <w:numFmt w:val="bullet"/>
      <w:lvlText w:val=""/>
      <w:lvlJc w:val="left"/>
      <w:pPr>
        <w:ind w:left="360" w:hanging="360"/>
      </w:pPr>
      <w:rPr>
        <w:rFonts w:ascii="Symbol" w:hAnsi="Symbol" w:hint="default"/>
      </w:rPr>
    </w:lvl>
    <w:lvl w:ilvl="1" w:tplc="BD2E239A" w:tentative="1">
      <w:start w:val="1"/>
      <w:numFmt w:val="bullet"/>
      <w:lvlText w:val="o"/>
      <w:lvlJc w:val="left"/>
      <w:pPr>
        <w:ind w:left="1080" w:hanging="360"/>
      </w:pPr>
      <w:rPr>
        <w:rFonts w:ascii="Courier New" w:hAnsi="Courier New" w:cs="Courier New" w:hint="default"/>
      </w:rPr>
    </w:lvl>
    <w:lvl w:ilvl="2" w:tplc="2DA43092" w:tentative="1">
      <w:start w:val="1"/>
      <w:numFmt w:val="bullet"/>
      <w:lvlText w:val=""/>
      <w:lvlJc w:val="left"/>
      <w:pPr>
        <w:ind w:left="1800" w:hanging="360"/>
      </w:pPr>
      <w:rPr>
        <w:rFonts w:ascii="Wingdings" w:hAnsi="Wingdings" w:hint="default"/>
      </w:rPr>
    </w:lvl>
    <w:lvl w:ilvl="3" w:tplc="CF904388" w:tentative="1">
      <w:start w:val="1"/>
      <w:numFmt w:val="bullet"/>
      <w:lvlText w:val=""/>
      <w:lvlJc w:val="left"/>
      <w:pPr>
        <w:ind w:left="2520" w:hanging="360"/>
      </w:pPr>
      <w:rPr>
        <w:rFonts w:ascii="Symbol" w:hAnsi="Symbol" w:hint="default"/>
      </w:rPr>
    </w:lvl>
    <w:lvl w:ilvl="4" w:tplc="0FCC65DC" w:tentative="1">
      <w:start w:val="1"/>
      <w:numFmt w:val="bullet"/>
      <w:lvlText w:val="o"/>
      <w:lvlJc w:val="left"/>
      <w:pPr>
        <w:ind w:left="3240" w:hanging="360"/>
      </w:pPr>
      <w:rPr>
        <w:rFonts w:ascii="Courier New" w:hAnsi="Courier New" w:cs="Courier New" w:hint="default"/>
      </w:rPr>
    </w:lvl>
    <w:lvl w:ilvl="5" w:tplc="43B4A460" w:tentative="1">
      <w:start w:val="1"/>
      <w:numFmt w:val="bullet"/>
      <w:lvlText w:val=""/>
      <w:lvlJc w:val="left"/>
      <w:pPr>
        <w:ind w:left="3960" w:hanging="360"/>
      </w:pPr>
      <w:rPr>
        <w:rFonts w:ascii="Wingdings" w:hAnsi="Wingdings" w:hint="default"/>
      </w:rPr>
    </w:lvl>
    <w:lvl w:ilvl="6" w:tplc="73169DC0" w:tentative="1">
      <w:start w:val="1"/>
      <w:numFmt w:val="bullet"/>
      <w:lvlText w:val=""/>
      <w:lvlJc w:val="left"/>
      <w:pPr>
        <w:ind w:left="4680" w:hanging="360"/>
      </w:pPr>
      <w:rPr>
        <w:rFonts w:ascii="Symbol" w:hAnsi="Symbol" w:hint="default"/>
      </w:rPr>
    </w:lvl>
    <w:lvl w:ilvl="7" w:tplc="64DA9A68" w:tentative="1">
      <w:start w:val="1"/>
      <w:numFmt w:val="bullet"/>
      <w:lvlText w:val="o"/>
      <w:lvlJc w:val="left"/>
      <w:pPr>
        <w:ind w:left="5400" w:hanging="360"/>
      </w:pPr>
      <w:rPr>
        <w:rFonts w:ascii="Courier New" w:hAnsi="Courier New" w:cs="Courier New" w:hint="default"/>
      </w:rPr>
    </w:lvl>
    <w:lvl w:ilvl="8" w:tplc="F244A56C" w:tentative="1">
      <w:start w:val="1"/>
      <w:numFmt w:val="bullet"/>
      <w:lvlText w:val=""/>
      <w:lvlJc w:val="left"/>
      <w:pPr>
        <w:ind w:left="6120" w:hanging="360"/>
      </w:pPr>
      <w:rPr>
        <w:rFonts w:ascii="Wingdings" w:hAnsi="Wingdings" w:hint="default"/>
      </w:rPr>
    </w:lvl>
  </w:abstractNum>
  <w:abstractNum w:abstractNumId="2" w15:restartNumberingAfterBreak="0">
    <w:nsid w:val="08E61B73"/>
    <w:multiLevelType w:val="hybridMultilevel"/>
    <w:tmpl w:val="8180836A"/>
    <w:lvl w:ilvl="0" w:tplc="FD20697C">
      <w:start w:val="1"/>
      <w:numFmt w:val="bullet"/>
      <w:lvlText w:val=""/>
      <w:lvlJc w:val="left"/>
      <w:pPr>
        <w:ind w:left="720" w:hanging="360"/>
      </w:pPr>
      <w:rPr>
        <w:rFonts w:ascii="Symbol" w:hAnsi="Symbol" w:hint="default"/>
      </w:rPr>
    </w:lvl>
    <w:lvl w:ilvl="1" w:tplc="21D8AC26" w:tentative="1">
      <w:start w:val="1"/>
      <w:numFmt w:val="bullet"/>
      <w:lvlText w:val="o"/>
      <w:lvlJc w:val="left"/>
      <w:pPr>
        <w:ind w:left="1440" w:hanging="360"/>
      </w:pPr>
      <w:rPr>
        <w:rFonts w:ascii="Courier New" w:hAnsi="Courier New" w:cs="Courier New" w:hint="default"/>
      </w:rPr>
    </w:lvl>
    <w:lvl w:ilvl="2" w:tplc="AD74AA90" w:tentative="1">
      <w:start w:val="1"/>
      <w:numFmt w:val="bullet"/>
      <w:lvlText w:val=""/>
      <w:lvlJc w:val="left"/>
      <w:pPr>
        <w:ind w:left="2160" w:hanging="360"/>
      </w:pPr>
      <w:rPr>
        <w:rFonts w:ascii="Wingdings" w:hAnsi="Wingdings" w:hint="default"/>
      </w:rPr>
    </w:lvl>
    <w:lvl w:ilvl="3" w:tplc="0396FBB4" w:tentative="1">
      <w:start w:val="1"/>
      <w:numFmt w:val="bullet"/>
      <w:lvlText w:val=""/>
      <w:lvlJc w:val="left"/>
      <w:pPr>
        <w:ind w:left="2880" w:hanging="360"/>
      </w:pPr>
      <w:rPr>
        <w:rFonts w:ascii="Symbol" w:hAnsi="Symbol" w:hint="default"/>
      </w:rPr>
    </w:lvl>
    <w:lvl w:ilvl="4" w:tplc="D9D8E254" w:tentative="1">
      <w:start w:val="1"/>
      <w:numFmt w:val="bullet"/>
      <w:lvlText w:val="o"/>
      <w:lvlJc w:val="left"/>
      <w:pPr>
        <w:ind w:left="3600" w:hanging="360"/>
      </w:pPr>
      <w:rPr>
        <w:rFonts w:ascii="Courier New" w:hAnsi="Courier New" w:cs="Courier New" w:hint="default"/>
      </w:rPr>
    </w:lvl>
    <w:lvl w:ilvl="5" w:tplc="5964C674" w:tentative="1">
      <w:start w:val="1"/>
      <w:numFmt w:val="bullet"/>
      <w:lvlText w:val=""/>
      <w:lvlJc w:val="left"/>
      <w:pPr>
        <w:ind w:left="4320" w:hanging="360"/>
      </w:pPr>
      <w:rPr>
        <w:rFonts w:ascii="Wingdings" w:hAnsi="Wingdings" w:hint="default"/>
      </w:rPr>
    </w:lvl>
    <w:lvl w:ilvl="6" w:tplc="00D8CE26" w:tentative="1">
      <w:start w:val="1"/>
      <w:numFmt w:val="bullet"/>
      <w:lvlText w:val=""/>
      <w:lvlJc w:val="left"/>
      <w:pPr>
        <w:ind w:left="5040" w:hanging="360"/>
      </w:pPr>
      <w:rPr>
        <w:rFonts w:ascii="Symbol" w:hAnsi="Symbol" w:hint="default"/>
      </w:rPr>
    </w:lvl>
    <w:lvl w:ilvl="7" w:tplc="29285BF8" w:tentative="1">
      <w:start w:val="1"/>
      <w:numFmt w:val="bullet"/>
      <w:lvlText w:val="o"/>
      <w:lvlJc w:val="left"/>
      <w:pPr>
        <w:ind w:left="5760" w:hanging="360"/>
      </w:pPr>
      <w:rPr>
        <w:rFonts w:ascii="Courier New" w:hAnsi="Courier New" w:cs="Courier New" w:hint="default"/>
      </w:rPr>
    </w:lvl>
    <w:lvl w:ilvl="8" w:tplc="9B6E52E0" w:tentative="1">
      <w:start w:val="1"/>
      <w:numFmt w:val="bullet"/>
      <w:lvlText w:val=""/>
      <w:lvlJc w:val="left"/>
      <w:pPr>
        <w:ind w:left="6480" w:hanging="360"/>
      </w:pPr>
      <w:rPr>
        <w:rFonts w:ascii="Wingdings" w:hAnsi="Wingdings" w:hint="default"/>
      </w:rPr>
    </w:lvl>
  </w:abstractNum>
  <w:abstractNum w:abstractNumId="3" w15:restartNumberingAfterBreak="0">
    <w:nsid w:val="09A121B4"/>
    <w:multiLevelType w:val="hybridMultilevel"/>
    <w:tmpl w:val="0B0084AA"/>
    <w:lvl w:ilvl="0" w:tplc="6BFC0ECE">
      <w:start w:val="1"/>
      <w:numFmt w:val="bullet"/>
      <w:lvlText w:val=""/>
      <w:lvlJc w:val="left"/>
      <w:pPr>
        <w:ind w:left="720" w:hanging="360"/>
      </w:pPr>
      <w:rPr>
        <w:rFonts w:ascii="Symbol" w:hAnsi="Symbol" w:hint="default"/>
      </w:rPr>
    </w:lvl>
    <w:lvl w:ilvl="1" w:tplc="574ED8E8" w:tentative="1">
      <w:start w:val="1"/>
      <w:numFmt w:val="bullet"/>
      <w:lvlText w:val="o"/>
      <w:lvlJc w:val="left"/>
      <w:pPr>
        <w:ind w:left="1440" w:hanging="360"/>
      </w:pPr>
      <w:rPr>
        <w:rFonts w:ascii="Courier New" w:hAnsi="Courier New" w:cs="Courier New" w:hint="default"/>
      </w:rPr>
    </w:lvl>
    <w:lvl w:ilvl="2" w:tplc="BC9EA844" w:tentative="1">
      <w:start w:val="1"/>
      <w:numFmt w:val="bullet"/>
      <w:lvlText w:val=""/>
      <w:lvlJc w:val="left"/>
      <w:pPr>
        <w:ind w:left="2160" w:hanging="360"/>
      </w:pPr>
      <w:rPr>
        <w:rFonts w:ascii="Wingdings" w:hAnsi="Wingdings" w:hint="default"/>
      </w:rPr>
    </w:lvl>
    <w:lvl w:ilvl="3" w:tplc="E1062E44" w:tentative="1">
      <w:start w:val="1"/>
      <w:numFmt w:val="bullet"/>
      <w:lvlText w:val=""/>
      <w:lvlJc w:val="left"/>
      <w:pPr>
        <w:ind w:left="2880" w:hanging="360"/>
      </w:pPr>
      <w:rPr>
        <w:rFonts w:ascii="Symbol" w:hAnsi="Symbol" w:hint="default"/>
      </w:rPr>
    </w:lvl>
    <w:lvl w:ilvl="4" w:tplc="5838EAA0" w:tentative="1">
      <w:start w:val="1"/>
      <w:numFmt w:val="bullet"/>
      <w:lvlText w:val="o"/>
      <w:lvlJc w:val="left"/>
      <w:pPr>
        <w:ind w:left="3600" w:hanging="360"/>
      </w:pPr>
      <w:rPr>
        <w:rFonts w:ascii="Courier New" w:hAnsi="Courier New" w:cs="Courier New" w:hint="default"/>
      </w:rPr>
    </w:lvl>
    <w:lvl w:ilvl="5" w:tplc="8D1E1EA4" w:tentative="1">
      <w:start w:val="1"/>
      <w:numFmt w:val="bullet"/>
      <w:lvlText w:val=""/>
      <w:lvlJc w:val="left"/>
      <w:pPr>
        <w:ind w:left="4320" w:hanging="360"/>
      </w:pPr>
      <w:rPr>
        <w:rFonts w:ascii="Wingdings" w:hAnsi="Wingdings" w:hint="default"/>
      </w:rPr>
    </w:lvl>
    <w:lvl w:ilvl="6" w:tplc="EC3C4C3E" w:tentative="1">
      <w:start w:val="1"/>
      <w:numFmt w:val="bullet"/>
      <w:lvlText w:val=""/>
      <w:lvlJc w:val="left"/>
      <w:pPr>
        <w:ind w:left="5040" w:hanging="360"/>
      </w:pPr>
      <w:rPr>
        <w:rFonts w:ascii="Symbol" w:hAnsi="Symbol" w:hint="default"/>
      </w:rPr>
    </w:lvl>
    <w:lvl w:ilvl="7" w:tplc="671AA700" w:tentative="1">
      <w:start w:val="1"/>
      <w:numFmt w:val="bullet"/>
      <w:lvlText w:val="o"/>
      <w:lvlJc w:val="left"/>
      <w:pPr>
        <w:ind w:left="5760" w:hanging="360"/>
      </w:pPr>
      <w:rPr>
        <w:rFonts w:ascii="Courier New" w:hAnsi="Courier New" w:cs="Courier New" w:hint="default"/>
      </w:rPr>
    </w:lvl>
    <w:lvl w:ilvl="8" w:tplc="3EA6CA58" w:tentative="1">
      <w:start w:val="1"/>
      <w:numFmt w:val="bullet"/>
      <w:lvlText w:val=""/>
      <w:lvlJc w:val="left"/>
      <w:pPr>
        <w:ind w:left="6480" w:hanging="360"/>
      </w:pPr>
      <w:rPr>
        <w:rFonts w:ascii="Wingdings" w:hAnsi="Wingdings" w:hint="default"/>
      </w:rPr>
    </w:lvl>
  </w:abstractNum>
  <w:abstractNum w:abstractNumId="4" w15:restartNumberingAfterBreak="0">
    <w:nsid w:val="0C5376FC"/>
    <w:multiLevelType w:val="hybridMultilevel"/>
    <w:tmpl w:val="3D400BC2"/>
    <w:lvl w:ilvl="0" w:tplc="088A182A">
      <w:start w:val="1"/>
      <w:numFmt w:val="bullet"/>
      <w:lvlText w:val=""/>
      <w:lvlJc w:val="left"/>
      <w:pPr>
        <w:ind w:left="360" w:hanging="360"/>
      </w:pPr>
      <w:rPr>
        <w:rFonts w:ascii="Symbol" w:hAnsi="Symbol" w:hint="default"/>
      </w:rPr>
    </w:lvl>
    <w:lvl w:ilvl="1" w:tplc="689463A6" w:tentative="1">
      <w:start w:val="1"/>
      <w:numFmt w:val="bullet"/>
      <w:lvlText w:val="o"/>
      <w:lvlJc w:val="left"/>
      <w:pPr>
        <w:ind w:left="1080" w:hanging="360"/>
      </w:pPr>
      <w:rPr>
        <w:rFonts w:ascii="Courier New" w:hAnsi="Courier New" w:cs="Courier New" w:hint="default"/>
      </w:rPr>
    </w:lvl>
    <w:lvl w:ilvl="2" w:tplc="42842CB8" w:tentative="1">
      <w:start w:val="1"/>
      <w:numFmt w:val="bullet"/>
      <w:lvlText w:val=""/>
      <w:lvlJc w:val="left"/>
      <w:pPr>
        <w:ind w:left="1800" w:hanging="360"/>
      </w:pPr>
      <w:rPr>
        <w:rFonts w:ascii="Wingdings" w:hAnsi="Wingdings" w:hint="default"/>
      </w:rPr>
    </w:lvl>
    <w:lvl w:ilvl="3" w:tplc="1A405CD8" w:tentative="1">
      <w:start w:val="1"/>
      <w:numFmt w:val="bullet"/>
      <w:lvlText w:val=""/>
      <w:lvlJc w:val="left"/>
      <w:pPr>
        <w:ind w:left="2520" w:hanging="360"/>
      </w:pPr>
      <w:rPr>
        <w:rFonts w:ascii="Symbol" w:hAnsi="Symbol" w:hint="default"/>
      </w:rPr>
    </w:lvl>
    <w:lvl w:ilvl="4" w:tplc="2B44241C" w:tentative="1">
      <w:start w:val="1"/>
      <w:numFmt w:val="bullet"/>
      <w:lvlText w:val="o"/>
      <w:lvlJc w:val="left"/>
      <w:pPr>
        <w:ind w:left="3240" w:hanging="360"/>
      </w:pPr>
      <w:rPr>
        <w:rFonts w:ascii="Courier New" w:hAnsi="Courier New" w:cs="Courier New" w:hint="default"/>
      </w:rPr>
    </w:lvl>
    <w:lvl w:ilvl="5" w:tplc="BEC2A374" w:tentative="1">
      <w:start w:val="1"/>
      <w:numFmt w:val="bullet"/>
      <w:lvlText w:val=""/>
      <w:lvlJc w:val="left"/>
      <w:pPr>
        <w:ind w:left="3960" w:hanging="360"/>
      </w:pPr>
      <w:rPr>
        <w:rFonts w:ascii="Wingdings" w:hAnsi="Wingdings" w:hint="default"/>
      </w:rPr>
    </w:lvl>
    <w:lvl w:ilvl="6" w:tplc="07803D04" w:tentative="1">
      <w:start w:val="1"/>
      <w:numFmt w:val="bullet"/>
      <w:lvlText w:val=""/>
      <w:lvlJc w:val="left"/>
      <w:pPr>
        <w:ind w:left="4680" w:hanging="360"/>
      </w:pPr>
      <w:rPr>
        <w:rFonts w:ascii="Symbol" w:hAnsi="Symbol" w:hint="default"/>
      </w:rPr>
    </w:lvl>
    <w:lvl w:ilvl="7" w:tplc="43AA398A" w:tentative="1">
      <w:start w:val="1"/>
      <w:numFmt w:val="bullet"/>
      <w:lvlText w:val="o"/>
      <w:lvlJc w:val="left"/>
      <w:pPr>
        <w:ind w:left="5400" w:hanging="360"/>
      </w:pPr>
      <w:rPr>
        <w:rFonts w:ascii="Courier New" w:hAnsi="Courier New" w:cs="Courier New" w:hint="default"/>
      </w:rPr>
    </w:lvl>
    <w:lvl w:ilvl="8" w:tplc="BFE0A436" w:tentative="1">
      <w:start w:val="1"/>
      <w:numFmt w:val="bullet"/>
      <w:lvlText w:val=""/>
      <w:lvlJc w:val="left"/>
      <w:pPr>
        <w:ind w:left="6120" w:hanging="360"/>
      </w:pPr>
      <w:rPr>
        <w:rFonts w:ascii="Wingdings" w:hAnsi="Wingdings" w:hint="default"/>
      </w:rPr>
    </w:lvl>
  </w:abstractNum>
  <w:abstractNum w:abstractNumId="5" w15:restartNumberingAfterBreak="0">
    <w:nsid w:val="0F097129"/>
    <w:multiLevelType w:val="hybridMultilevel"/>
    <w:tmpl w:val="34668404"/>
    <w:lvl w:ilvl="0" w:tplc="9E84D37E">
      <w:start w:val="1"/>
      <w:numFmt w:val="bullet"/>
      <w:lvlText w:val=""/>
      <w:lvlJc w:val="left"/>
      <w:pPr>
        <w:ind w:left="720" w:hanging="360"/>
      </w:pPr>
      <w:rPr>
        <w:rFonts w:ascii="Symbol" w:hAnsi="Symbol" w:hint="default"/>
      </w:rPr>
    </w:lvl>
    <w:lvl w:ilvl="1" w:tplc="291EF05A" w:tentative="1">
      <w:start w:val="1"/>
      <w:numFmt w:val="bullet"/>
      <w:lvlText w:val="o"/>
      <w:lvlJc w:val="left"/>
      <w:pPr>
        <w:ind w:left="1440" w:hanging="360"/>
      </w:pPr>
      <w:rPr>
        <w:rFonts w:ascii="Courier New" w:hAnsi="Courier New" w:cs="Courier New" w:hint="default"/>
      </w:rPr>
    </w:lvl>
    <w:lvl w:ilvl="2" w:tplc="2E5CEE0A" w:tentative="1">
      <w:start w:val="1"/>
      <w:numFmt w:val="bullet"/>
      <w:lvlText w:val=""/>
      <w:lvlJc w:val="left"/>
      <w:pPr>
        <w:ind w:left="2160" w:hanging="360"/>
      </w:pPr>
      <w:rPr>
        <w:rFonts w:ascii="Wingdings" w:hAnsi="Wingdings" w:hint="default"/>
      </w:rPr>
    </w:lvl>
    <w:lvl w:ilvl="3" w:tplc="96584CBE" w:tentative="1">
      <w:start w:val="1"/>
      <w:numFmt w:val="bullet"/>
      <w:lvlText w:val=""/>
      <w:lvlJc w:val="left"/>
      <w:pPr>
        <w:ind w:left="2880" w:hanging="360"/>
      </w:pPr>
      <w:rPr>
        <w:rFonts w:ascii="Symbol" w:hAnsi="Symbol" w:hint="default"/>
      </w:rPr>
    </w:lvl>
    <w:lvl w:ilvl="4" w:tplc="94223F5A" w:tentative="1">
      <w:start w:val="1"/>
      <w:numFmt w:val="bullet"/>
      <w:lvlText w:val="o"/>
      <w:lvlJc w:val="left"/>
      <w:pPr>
        <w:ind w:left="3600" w:hanging="360"/>
      </w:pPr>
      <w:rPr>
        <w:rFonts w:ascii="Courier New" w:hAnsi="Courier New" w:cs="Courier New" w:hint="default"/>
      </w:rPr>
    </w:lvl>
    <w:lvl w:ilvl="5" w:tplc="ACEEACE8" w:tentative="1">
      <w:start w:val="1"/>
      <w:numFmt w:val="bullet"/>
      <w:lvlText w:val=""/>
      <w:lvlJc w:val="left"/>
      <w:pPr>
        <w:ind w:left="4320" w:hanging="360"/>
      </w:pPr>
      <w:rPr>
        <w:rFonts w:ascii="Wingdings" w:hAnsi="Wingdings" w:hint="default"/>
      </w:rPr>
    </w:lvl>
    <w:lvl w:ilvl="6" w:tplc="C3BA71EE" w:tentative="1">
      <w:start w:val="1"/>
      <w:numFmt w:val="bullet"/>
      <w:lvlText w:val=""/>
      <w:lvlJc w:val="left"/>
      <w:pPr>
        <w:ind w:left="5040" w:hanging="360"/>
      </w:pPr>
      <w:rPr>
        <w:rFonts w:ascii="Symbol" w:hAnsi="Symbol" w:hint="default"/>
      </w:rPr>
    </w:lvl>
    <w:lvl w:ilvl="7" w:tplc="31920CDE" w:tentative="1">
      <w:start w:val="1"/>
      <w:numFmt w:val="bullet"/>
      <w:lvlText w:val="o"/>
      <w:lvlJc w:val="left"/>
      <w:pPr>
        <w:ind w:left="5760" w:hanging="360"/>
      </w:pPr>
      <w:rPr>
        <w:rFonts w:ascii="Courier New" w:hAnsi="Courier New" w:cs="Courier New" w:hint="default"/>
      </w:rPr>
    </w:lvl>
    <w:lvl w:ilvl="8" w:tplc="EC6A223C" w:tentative="1">
      <w:start w:val="1"/>
      <w:numFmt w:val="bullet"/>
      <w:lvlText w:val=""/>
      <w:lvlJc w:val="left"/>
      <w:pPr>
        <w:ind w:left="6480" w:hanging="360"/>
      </w:pPr>
      <w:rPr>
        <w:rFonts w:ascii="Wingdings" w:hAnsi="Wingdings" w:hint="default"/>
      </w:rPr>
    </w:lvl>
  </w:abstractNum>
  <w:abstractNum w:abstractNumId="6" w15:restartNumberingAfterBreak="0">
    <w:nsid w:val="137827A8"/>
    <w:multiLevelType w:val="hybridMultilevel"/>
    <w:tmpl w:val="06CE6210"/>
    <w:lvl w:ilvl="0" w:tplc="5E58DBA0">
      <w:start w:val="1"/>
      <w:numFmt w:val="bullet"/>
      <w:lvlText w:val=""/>
      <w:lvlJc w:val="left"/>
      <w:pPr>
        <w:ind w:left="360" w:hanging="360"/>
      </w:pPr>
      <w:rPr>
        <w:rFonts w:ascii="Symbol" w:hAnsi="Symbol" w:hint="default"/>
      </w:rPr>
    </w:lvl>
    <w:lvl w:ilvl="1" w:tplc="20A0FF22" w:tentative="1">
      <w:start w:val="1"/>
      <w:numFmt w:val="bullet"/>
      <w:lvlText w:val="o"/>
      <w:lvlJc w:val="left"/>
      <w:pPr>
        <w:ind w:left="1080" w:hanging="360"/>
      </w:pPr>
      <w:rPr>
        <w:rFonts w:ascii="Courier New" w:hAnsi="Courier New" w:cs="Courier New" w:hint="default"/>
      </w:rPr>
    </w:lvl>
    <w:lvl w:ilvl="2" w:tplc="4D7AD0EE" w:tentative="1">
      <w:start w:val="1"/>
      <w:numFmt w:val="bullet"/>
      <w:lvlText w:val=""/>
      <w:lvlJc w:val="left"/>
      <w:pPr>
        <w:ind w:left="1800" w:hanging="360"/>
      </w:pPr>
      <w:rPr>
        <w:rFonts w:ascii="Wingdings" w:hAnsi="Wingdings" w:hint="default"/>
      </w:rPr>
    </w:lvl>
    <w:lvl w:ilvl="3" w:tplc="CE9CF476" w:tentative="1">
      <w:start w:val="1"/>
      <w:numFmt w:val="bullet"/>
      <w:lvlText w:val=""/>
      <w:lvlJc w:val="left"/>
      <w:pPr>
        <w:ind w:left="2520" w:hanging="360"/>
      </w:pPr>
      <w:rPr>
        <w:rFonts w:ascii="Symbol" w:hAnsi="Symbol" w:hint="default"/>
      </w:rPr>
    </w:lvl>
    <w:lvl w:ilvl="4" w:tplc="07D83FF2" w:tentative="1">
      <w:start w:val="1"/>
      <w:numFmt w:val="bullet"/>
      <w:lvlText w:val="o"/>
      <w:lvlJc w:val="left"/>
      <w:pPr>
        <w:ind w:left="3240" w:hanging="360"/>
      </w:pPr>
      <w:rPr>
        <w:rFonts w:ascii="Courier New" w:hAnsi="Courier New" w:cs="Courier New" w:hint="default"/>
      </w:rPr>
    </w:lvl>
    <w:lvl w:ilvl="5" w:tplc="B1101E6E" w:tentative="1">
      <w:start w:val="1"/>
      <w:numFmt w:val="bullet"/>
      <w:lvlText w:val=""/>
      <w:lvlJc w:val="left"/>
      <w:pPr>
        <w:ind w:left="3960" w:hanging="360"/>
      </w:pPr>
      <w:rPr>
        <w:rFonts w:ascii="Wingdings" w:hAnsi="Wingdings" w:hint="default"/>
      </w:rPr>
    </w:lvl>
    <w:lvl w:ilvl="6" w:tplc="AD425832" w:tentative="1">
      <w:start w:val="1"/>
      <w:numFmt w:val="bullet"/>
      <w:lvlText w:val=""/>
      <w:lvlJc w:val="left"/>
      <w:pPr>
        <w:ind w:left="4680" w:hanging="360"/>
      </w:pPr>
      <w:rPr>
        <w:rFonts w:ascii="Symbol" w:hAnsi="Symbol" w:hint="default"/>
      </w:rPr>
    </w:lvl>
    <w:lvl w:ilvl="7" w:tplc="D95C2462" w:tentative="1">
      <w:start w:val="1"/>
      <w:numFmt w:val="bullet"/>
      <w:lvlText w:val="o"/>
      <w:lvlJc w:val="left"/>
      <w:pPr>
        <w:ind w:left="5400" w:hanging="360"/>
      </w:pPr>
      <w:rPr>
        <w:rFonts w:ascii="Courier New" w:hAnsi="Courier New" w:cs="Courier New" w:hint="default"/>
      </w:rPr>
    </w:lvl>
    <w:lvl w:ilvl="8" w:tplc="46243108" w:tentative="1">
      <w:start w:val="1"/>
      <w:numFmt w:val="bullet"/>
      <w:lvlText w:val=""/>
      <w:lvlJc w:val="left"/>
      <w:pPr>
        <w:ind w:left="6120" w:hanging="360"/>
      </w:pPr>
      <w:rPr>
        <w:rFonts w:ascii="Wingdings" w:hAnsi="Wingdings" w:hint="default"/>
      </w:rPr>
    </w:lvl>
  </w:abstractNum>
  <w:abstractNum w:abstractNumId="7" w15:restartNumberingAfterBreak="0">
    <w:nsid w:val="1384622E"/>
    <w:multiLevelType w:val="hybridMultilevel"/>
    <w:tmpl w:val="76260D2E"/>
    <w:lvl w:ilvl="0" w:tplc="9DE84AF2">
      <w:start w:val="1"/>
      <w:numFmt w:val="bullet"/>
      <w:lvlText w:val=""/>
      <w:lvlJc w:val="left"/>
      <w:pPr>
        <w:ind w:left="720" w:hanging="360"/>
      </w:pPr>
      <w:rPr>
        <w:rFonts w:ascii="Symbol" w:hAnsi="Symbol" w:hint="default"/>
      </w:rPr>
    </w:lvl>
    <w:lvl w:ilvl="1" w:tplc="94863CC6" w:tentative="1">
      <w:start w:val="1"/>
      <w:numFmt w:val="bullet"/>
      <w:lvlText w:val="o"/>
      <w:lvlJc w:val="left"/>
      <w:pPr>
        <w:ind w:left="1440" w:hanging="360"/>
      </w:pPr>
      <w:rPr>
        <w:rFonts w:ascii="Courier New" w:hAnsi="Courier New" w:cs="Courier New" w:hint="default"/>
      </w:rPr>
    </w:lvl>
    <w:lvl w:ilvl="2" w:tplc="F738AE34" w:tentative="1">
      <w:start w:val="1"/>
      <w:numFmt w:val="bullet"/>
      <w:lvlText w:val=""/>
      <w:lvlJc w:val="left"/>
      <w:pPr>
        <w:ind w:left="2160" w:hanging="360"/>
      </w:pPr>
      <w:rPr>
        <w:rFonts w:ascii="Wingdings" w:hAnsi="Wingdings" w:hint="default"/>
      </w:rPr>
    </w:lvl>
    <w:lvl w:ilvl="3" w:tplc="6FEAF436" w:tentative="1">
      <w:start w:val="1"/>
      <w:numFmt w:val="bullet"/>
      <w:lvlText w:val=""/>
      <w:lvlJc w:val="left"/>
      <w:pPr>
        <w:ind w:left="2880" w:hanging="360"/>
      </w:pPr>
      <w:rPr>
        <w:rFonts w:ascii="Symbol" w:hAnsi="Symbol" w:hint="default"/>
      </w:rPr>
    </w:lvl>
    <w:lvl w:ilvl="4" w:tplc="3D36A77A" w:tentative="1">
      <w:start w:val="1"/>
      <w:numFmt w:val="bullet"/>
      <w:lvlText w:val="o"/>
      <w:lvlJc w:val="left"/>
      <w:pPr>
        <w:ind w:left="3600" w:hanging="360"/>
      </w:pPr>
      <w:rPr>
        <w:rFonts w:ascii="Courier New" w:hAnsi="Courier New" w:cs="Courier New" w:hint="default"/>
      </w:rPr>
    </w:lvl>
    <w:lvl w:ilvl="5" w:tplc="741A9F22" w:tentative="1">
      <w:start w:val="1"/>
      <w:numFmt w:val="bullet"/>
      <w:lvlText w:val=""/>
      <w:lvlJc w:val="left"/>
      <w:pPr>
        <w:ind w:left="4320" w:hanging="360"/>
      </w:pPr>
      <w:rPr>
        <w:rFonts w:ascii="Wingdings" w:hAnsi="Wingdings" w:hint="default"/>
      </w:rPr>
    </w:lvl>
    <w:lvl w:ilvl="6" w:tplc="883AB9AA" w:tentative="1">
      <w:start w:val="1"/>
      <w:numFmt w:val="bullet"/>
      <w:lvlText w:val=""/>
      <w:lvlJc w:val="left"/>
      <w:pPr>
        <w:ind w:left="5040" w:hanging="360"/>
      </w:pPr>
      <w:rPr>
        <w:rFonts w:ascii="Symbol" w:hAnsi="Symbol" w:hint="default"/>
      </w:rPr>
    </w:lvl>
    <w:lvl w:ilvl="7" w:tplc="5AA6FBE0" w:tentative="1">
      <w:start w:val="1"/>
      <w:numFmt w:val="bullet"/>
      <w:lvlText w:val="o"/>
      <w:lvlJc w:val="left"/>
      <w:pPr>
        <w:ind w:left="5760" w:hanging="360"/>
      </w:pPr>
      <w:rPr>
        <w:rFonts w:ascii="Courier New" w:hAnsi="Courier New" w:cs="Courier New" w:hint="default"/>
      </w:rPr>
    </w:lvl>
    <w:lvl w:ilvl="8" w:tplc="431601EE" w:tentative="1">
      <w:start w:val="1"/>
      <w:numFmt w:val="bullet"/>
      <w:lvlText w:val=""/>
      <w:lvlJc w:val="left"/>
      <w:pPr>
        <w:ind w:left="6480" w:hanging="360"/>
      </w:pPr>
      <w:rPr>
        <w:rFonts w:ascii="Wingdings" w:hAnsi="Wingdings" w:hint="default"/>
      </w:rPr>
    </w:lvl>
  </w:abstractNum>
  <w:abstractNum w:abstractNumId="8" w15:restartNumberingAfterBreak="0">
    <w:nsid w:val="13FE2D0C"/>
    <w:multiLevelType w:val="hybridMultilevel"/>
    <w:tmpl w:val="BA969B26"/>
    <w:lvl w:ilvl="0" w:tplc="485099EE">
      <w:start w:val="1"/>
      <w:numFmt w:val="bullet"/>
      <w:lvlText w:val=""/>
      <w:lvlJc w:val="left"/>
      <w:pPr>
        <w:ind w:left="720" w:hanging="360"/>
      </w:pPr>
      <w:rPr>
        <w:rFonts w:ascii="Symbol" w:hAnsi="Symbol" w:hint="default"/>
      </w:rPr>
    </w:lvl>
    <w:lvl w:ilvl="1" w:tplc="DC148D8E" w:tentative="1">
      <w:start w:val="1"/>
      <w:numFmt w:val="bullet"/>
      <w:lvlText w:val="o"/>
      <w:lvlJc w:val="left"/>
      <w:pPr>
        <w:ind w:left="1440" w:hanging="360"/>
      </w:pPr>
      <w:rPr>
        <w:rFonts w:ascii="Courier New" w:hAnsi="Courier New" w:cs="Courier New" w:hint="default"/>
      </w:rPr>
    </w:lvl>
    <w:lvl w:ilvl="2" w:tplc="06BE150E" w:tentative="1">
      <w:start w:val="1"/>
      <w:numFmt w:val="bullet"/>
      <w:lvlText w:val=""/>
      <w:lvlJc w:val="left"/>
      <w:pPr>
        <w:ind w:left="2160" w:hanging="360"/>
      </w:pPr>
      <w:rPr>
        <w:rFonts w:ascii="Wingdings" w:hAnsi="Wingdings" w:hint="default"/>
      </w:rPr>
    </w:lvl>
    <w:lvl w:ilvl="3" w:tplc="431623B4" w:tentative="1">
      <w:start w:val="1"/>
      <w:numFmt w:val="bullet"/>
      <w:lvlText w:val=""/>
      <w:lvlJc w:val="left"/>
      <w:pPr>
        <w:ind w:left="2880" w:hanging="360"/>
      </w:pPr>
      <w:rPr>
        <w:rFonts w:ascii="Symbol" w:hAnsi="Symbol" w:hint="default"/>
      </w:rPr>
    </w:lvl>
    <w:lvl w:ilvl="4" w:tplc="F1DADF9A" w:tentative="1">
      <w:start w:val="1"/>
      <w:numFmt w:val="bullet"/>
      <w:lvlText w:val="o"/>
      <w:lvlJc w:val="left"/>
      <w:pPr>
        <w:ind w:left="3600" w:hanging="360"/>
      </w:pPr>
      <w:rPr>
        <w:rFonts w:ascii="Courier New" w:hAnsi="Courier New" w:cs="Courier New" w:hint="default"/>
      </w:rPr>
    </w:lvl>
    <w:lvl w:ilvl="5" w:tplc="9736725C" w:tentative="1">
      <w:start w:val="1"/>
      <w:numFmt w:val="bullet"/>
      <w:lvlText w:val=""/>
      <w:lvlJc w:val="left"/>
      <w:pPr>
        <w:ind w:left="4320" w:hanging="360"/>
      </w:pPr>
      <w:rPr>
        <w:rFonts w:ascii="Wingdings" w:hAnsi="Wingdings" w:hint="default"/>
      </w:rPr>
    </w:lvl>
    <w:lvl w:ilvl="6" w:tplc="BC9AE3AE" w:tentative="1">
      <w:start w:val="1"/>
      <w:numFmt w:val="bullet"/>
      <w:lvlText w:val=""/>
      <w:lvlJc w:val="left"/>
      <w:pPr>
        <w:ind w:left="5040" w:hanging="360"/>
      </w:pPr>
      <w:rPr>
        <w:rFonts w:ascii="Symbol" w:hAnsi="Symbol" w:hint="default"/>
      </w:rPr>
    </w:lvl>
    <w:lvl w:ilvl="7" w:tplc="471EAF2A" w:tentative="1">
      <w:start w:val="1"/>
      <w:numFmt w:val="bullet"/>
      <w:lvlText w:val="o"/>
      <w:lvlJc w:val="left"/>
      <w:pPr>
        <w:ind w:left="5760" w:hanging="360"/>
      </w:pPr>
      <w:rPr>
        <w:rFonts w:ascii="Courier New" w:hAnsi="Courier New" w:cs="Courier New" w:hint="default"/>
      </w:rPr>
    </w:lvl>
    <w:lvl w:ilvl="8" w:tplc="7E0AE744" w:tentative="1">
      <w:start w:val="1"/>
      <w:numFmt w:val="bullet"/>
      <w:lvlText w:val=""/>
      <w:lvlJc w:val="left"/>
      <w:pPr>
        <w:ind w:left="6480" w:hanging="360"/>
      </w:pPr>
      <w:rPr>
        <w:rFonts w:ascii="Wingdings" w:hAnsi="Wingdings" w:hint="default"/>
      </w:rPr>
    </w:lvl>
  </w:abstractNum>
  <w:abstractNum w:abstractNumId="9" w15:restartNumberingAfterBreak="0">
    <w:nsid w:val="14F529AE"/>
    <w:multiLevelType w:val="hybridMultilevel"/>
    <w:tmpl w:val="A7F02358"/>
    <w:lvl w:ilvl="0" w:tplc="9EF80060">
      <w:start w:val="1"/>
      <w:numFmt w:val="bullet"/>
      <w:lvlText w:val=""/>
      <w:lvlJc w:val="left"/>
      <w:pPr>
        <w:ind w:left="360" w:hanging="360"/>
      </w:pPr>
      <w:rPr>
        <w:rFonts w:ascii="Symbol" w:hAnsi="Symbol" w:hint="default"/>
      </w:rPr>
    </w:lvl>
    <w:lvl w:ilvl="1" w:tplc="D6D06B34" w:tentative="1">
      <w:start w:val="1"/>
      <w:numFmt w:val="bullet"/>
      <w:lvlText w:val="o"/>
      <w:lvlJc w:val="left"/>
      <w:pPr>
        <w:ind w:left="1080" w:hanging="360"/>
      </w:pPr>
      <w:rPr>
        <w:rFonts w:ascii="Courier New" w:hAnsi="Courier New" w:cs="Courier New" w:hint="default"/>
      </w:rPr>
    </w:lvl>
    <w:lvl w:ilvl="2" w:tplc="0916CE78" w:tentative="1">
      <w:start w:val="1"/>
      <w:numFmt w:val="bullet"/>
      <w:lvlText w:val=""/>
      <w:lvlJc w:val="left"/>
      <w:pPr>
        <w:ind w:left="1800" w:hanging="360"/>
      </w:pPr>
      <w:rPr>
        <w:rFonts w:ascii="Wingdings" w:hAnsi="Wingdings" w:hint="default"/>
      </w:rPr>
    </w:lvl>
    <w:lvl w:ilvl="3" w:tplc="64A23542" w:tentative="1">
      <w:start w:val="1"/>
      <w:numFmt w:val="bullet"/>
      <w:lvlText w:val=""/>
      <w:lvlJc w:val="left"/>
      <w:pPr>
        <w:ind w:left="2520" w:hanging="360"/>
      </w:pPr>
      <w:rPr>
        <w:rFonts w:ascii="Symbol" w:hAnsi="Symbol" w:hint="default"/>
      </w:rPr>
    </w:lvl>
    <w:lvl w:ilvl="4" w:tplc="B4886892" w:tentative="1">
      <w:start w:val="1"/>
      <w:numFmt w:val="bullet"/>
      <w:lvlText w:val="o"/>
      <w:lvlJc w:val="left"/>
      <w:pPr>
        <w:ind w:left="3240" w:hanging="360"/>
      </w:pPr>
      <w:rPr>
        <w:rFonts w:ascii="Courier New" w:hAnsi="Courier New" w:cs="Courier New" w:hint="default"/>
      </w:rPr>
    </w:lvl>
    <w:lvl w:ilvl="5" w:tplc="0680B5B8" w:tentative="1">
      <w:start w:val="1"/>
      <w:numFmt w:val="bullet"/>
      <w:lvlText w:val=""/>
      <w:lvlJc w:val="left"/>
      <w:pPr>
        <w:ind w:left="3960" w:hanging="360"/>
      </w:pPr>
      <w:rPr>
        <w:rFonts w:ascii="Wingdings" w:hAnsi="Wingdings" w:hint="default"/>
      </w:rPr>
    </w:lvl>
    <w:lvl w:ilvl="6" w:tplc="D74E4660" w:tentative="1">
      <w:start w:val="1"/>
      <w:numFmt w:val="bullet"/>
      <w:lvlText w:val=""/>
      <w:lvlJc w:val="left"/>
      <w:pPr>
        <w:ind w:left="4680" w:hanging="360"/>
      </w:pPr>
      <w:rPr>
        <w:rFonts w:ascii="Symbol" w:hAnsi="Symbol" w:hint="default"/>
      </w:rPr>
    </w:lvl>
    <w:lvl w:ilvl="7" w:tplc="47E6AFE2" w:tentative="1">
      <w:start w:val="1"/>
      <w:numFmt w:val="bullet"/>
      <w:lvlText w:val="o"/>
      <w:lvlJc w:val="left"/>
      <w:pPr>
        <w:ind w:left="5400" w:hanging="360"/>
      </w:pPr>
      <w:rPr>
        <w:rFonts w:ascii="Courier New" w:hAnsi="Courier New" w:cs="Courier New" w:hint="default"/>
      </w:rPr>
    </w:lvl>
    <w:lvl w:ilvl="8" w:tplc="21E6DDCE" w:tentative="1">
      <w:start w:val="1"/>
      <w:numFmt w:val="bullet"/>
      <w:lvlText w:val=""/>
      <w:lvlJc w:val="left"/>
      <w:pPr>
        <w:ind w:left="6120" w:hanging="360"/>
      </w:pPr>
      <w:rPr>
        <w:rFonts w:ascii="Wingdings" w:hAnsi="Wingdings" w:hint="default"/>
      </w:rPr>
    </w:lvl>
  </w:abstractNum>
  <w:abstractNum w:abstractNumId="10" w15:restartNumberingAfterBreak="0">
    <w:nsid w:val="1F6933B6"/>
    <w:multiLevelType w:val="hybridMultilevel"/>
    <w:tmpl w:val="019C016E"/>
    <w:lvl w:ilvl="0" w:tplc="BDB0A954">
      <w:start w:val="1"/>
      <w:numFmt w:val="bullet"/>
      <w:lvlText w:val=""/>
      <w:lvlJc w:val="left"/>
      <w:pPr>
        <w:ind w:left="720" w:hanging="360"/>
      </w:pPr>
      <w:rPr>
        <w:rFonts w:ascii="Symbol" w:hAnsi="Symbol" w:hint="default"/>
      </w:rPr>
    </w:lvl>
    <w:lvl w:ilvl="1" w:tplc="64A204A8" w:tentative="1">
      <w:start w:val="1"/>
      <w:numFmt w:val="bullet"/>
      <w:lvlText w:val="o"/>
      <w:lvlJc w:val="left"/>
      <w:pPr>
        <w:ind w:left="1440" w:hanging="360"/>
      </w:pPr>
      <w:rPr>
        <w:rFonts w:ascii="Courier New" w:hAnsi="Courier New" w:cs="Courier New" w:hint="default"/>
      </w:rPr>
    </w:lvl>
    <w:lvl w:ilvl="2" w:tplc="E67E2C88" w:tentative="1">
      <w:start w:val="1"/>
      <w:numFmt w:val="bullet"/>
      <w:lvlText w:val=""/>
      <w:lvlJc w:val="left"/>
      <w:pPr>
        <w:ind w:left="2160" w:hanging="360"/>
      </w:pPr>
      <w:rPr>
        <w:rFonts w:ascii="Wingdings" w:hAnsi="Wingdings" w:hint="default"/>
      </w:rPr>
    </w:lvl>
    <w:lvl w:ilvl="3" w:tplc="BBECEF46" w:tentative="1">
      <w:start w:val="1"/>
      <w:numFmt w:val="bullet"/>
      <w:lvlText w:val=""/>
      <w:lvlJc w:val="left"/>
      <w:pPr>
        <w:ind w:left="2880" w:hanging="360"/>
      </w:pPr>
      <w:rPr>
        <w:rFonts w:ascii="Symbol" w:hAnsi="Symbol" w:hint="default"/>
      </w:rPr>
    </w:lvl>
    <w:lvl w:ilvl="4" w:tplc="DAE4E190" w:tentative="1">
      <w:start w:val="1"/>
      <w:numFmt w:val="bullet"/>
      <w:lvlText w:val="o"/>
      <w:lvlJc w:val="left"/>
      <w:pPr>
        <w:ind w:left="3600" w:hanging="360"/>
      </w:pPr>
      <w:rPr>
        <w:rFonts w:ascii="Courier New" w:hAnsi="Courier New" w:cs="Courier New" w:hint="default"/>
      </w:rPr>
    </w:lvl>
    <w:lvl w:ilvl="5" w:tplc="1142503C" w:tentative="1">
      <w:start w:val="1"/>
      <w:numFmt w:val="bullet"/>
      <w:lvlText w:val=""/>
      <w:lvlJc w:val="left"/>
      <w:pPr>
        <w:ind w:left="4320" w:hanging="360"/>
      </w:pPr>
      <w:rPr>
        <w:rFonts w:ascii="Wingdings" w:hAnsi="Wingdings" w:hint="default"/>
      </w:rPr>
    </w:lvl>
    <w:lvl w:ilvl="6" w:tplc="9FA06126" w:tentative="1">
      <w:start w:val="1"/>
      <w:numFmt w:val="bullet"/>
      <w:lvlText w:val=""/>
      <w:lvlJc w:val="left"/>
      <w:pPr>
        <w:ind w:left="5040" w:hanging="360"/>
      </w:pPr>
      <w:rPr>
        <w:rFonts w:ascii="Symbol" w:hAnsi="Symbol" w:hint="default"/>
      </w:rPr>
    </w:lvl>
    <w:lvl w:ilvl="7" w:tplc="533E0C9C" w:tentative="1">
      <w:start w:val="1"/>
      <w:numFmt w:val="bullet"/>
      <w:lvlText w:val="o"/>
      <w:lvlJc w:val="left"/>
      <w:pPr>
        <w:ind w:left="5760" w:hanging="360"/>
      </w:pPr>
      <w:rPr>
        <w:rFonts w:ascii="Courier New" w:hAnsi="Courier New" w:cs="Courier New" w:hint="default"/>
      </w:rPr>
    </w:lvl>
    <w:lvl w:ilvl="8" w:tplc="1FE03B04" w:tentative="1">
      <w:start w:val="1"/>
      <w:numFmt w:val="bullet"/>
      <w:lvlText w:val=""/>
      <w:lvlJc w:val="left"/>
      <w:pPr>
        <w:ind w:left="6480" w:hanging="360"/>
      </w:pPr>
      <w:rPr>
        <w:rFonts w:ascii="Wingdings" w:hAnsi="Wingdings" w:hint="default"/>
      </w:rPr>
    </w:lvl>
  </w:abstractNum>
  <w:abstractNum w:abstractNumId="11" w15:restartNumberingAfterBreak="0">
    <w:nsid w:val="217D6CDF"/>
    <w:multiLevelType w:val="hybridMultilevel"/>
    <w:tmpl w:val="D9B49180"/>
    <w:lvl w:ilvl="0" w:tplc="2BEA0670">
      <w:start w:val="1"/>
      <w:numFmt w:val="bullet"/>
      <w:lvlText w:val=""/>
      <w:lvlJc w:val="left"/>
      <w:pPr>
        <w:ind w:left="720" w:hanging="360"/>
      </w:pPr>
      <w:rPr>
        <w:rFonts w:ascii="Symbol" w:hAnsi="Symbol" w:hint="default"/>
      </w:rPr>
    </w:lvl>
    <w:lvl w:ilvl="1" w:tplc="5F245C6E" w:tentative="1">
      <w:start w:val="1"/>
      <w:numFmt w:val="bullet"/>
      <w:lvlText w:val="o"/>
      <w:lvlJc w:val="left"/>
      <w:pPr>
        <w:ind w:left="1440" w:hanging="360"/>
      </w:pPr>
      <w:rPr>
        <w:rFonts w:ascii="Courier New" w:hAnsi="Courier New" w:cs="Courier New" w:hint="default"/>
      </w:rPr>
    </w:lvl>
    <w:lvl w:ilvl="2" w:tplc="819CBF28" w:tentative="1">
      <w:start w:val="1"/>
      <w:numFmt w:val="bullet"/>
      <w:lvlText w:val=""/>
      <w:lvlJc w:val="left"/>
      <w:pPr>
        <w:ind w:left="2160" w:hanging="360"/>
      </w:pPr>
      <w:rPr>
        <w:rFonts w:ascii="Wingdings" w:hAnsi="Wingdings" w:hint="default"/>
      </w:rPr>
    </w:lvl>
    <w:lvl w:ilvl="3" w:tplc="D3D40262" w:tentative="1">
      <w:start w:val="1"/>
      <w:numFmt w:val="bullet"/>
      <w:lvlText w:val=""/>
      <w:lvlJc w:val="left"/>
      <w:pPr>
        <w:ind w:left="2880" w:hanging="360"/>
      </w:pPr>
      <w:rPr>
        <w:rFonts w:ascii="Symbol" w:hAnsi="Symbol" w:hint="default"/>
      </w:rPr>
    </w:lvl>
    <w:lvl w:ilvl="4" w:tplc="E500C448" w:tentative="1">
      <w:start w:val="1"/>
      <w:numFmt w:val="bullet"/>
      <w:lvlText w:val="o"/>
      <w:lvlJc w:val="left"/>
      <w:pPr>
        <w:ind w:left="3600" w:hanging="360"/>
      </w:pPr>
      <w:rPr>
        <w:rFonts w:ascii="Courier New" w:hAnsi="Courier New" w:cs="Courier New" w:hint="default"/>
      </w:rPr>
    </w:lvl>
    <w:lvl w:ilvl="5" w:tplc="7C3C76F2" w:tentative="1">
      <w:start w:val="1"/>
      <w:numFmt w:val="bullet"/>
      <w:lvlText w:val=""/>
      <w:lvlJc w:val="left"/>
      <w:pPr>
        <w:ind w:left="4320" w:hanging="360"/>
      </w:pPr>
      <w:rPr>
        <w:rFonts w:ascii="Wingdings" w:hAnsi="Wingdings" w:hint="default"/>
      </w:rPr>
    </w:lvl>
    <w:lvl w:ilvl="6" w:tplc="BA2E064E" w:tentative="1">
      <w:start w:val="1"/>
      <w:numFmt w:val="bullet"/>
      <w:lvlText w:val=""/>
      <w:lvlJc w:val="left"/>
      <w:pPr>
        <w:ind w:left="5040" w:hanging="360"/>
      </w:pPr>
      <w:rPr>
        <w:rFonts w:ascii="Symbol" w:hAnsi="Symbol" w:hint="default"/>
      </w:rPr>
    </w:lvl>
    <w:lvl w:ilvl="7" w:tplc="4B8E073A" w:tentative="1">
      <w:start w:val="1"/>
      <w:numFmt w:val="bullet"/>
      <w:lvlText w:val="o"/>
      <w:lvlJc w:val="left"/>
      <w:pPr>
        <w:ind w:left="5760" w:hanging="360"/>
      </w:pPr>
      <w:rPr>
        <w:rFonts w:ascii="Courier New" w:hAnsi="Courier New" w:cs="Courier New" w:hint="default"/>
      </w:rPr>
    </w:lvl>
    <w:lvl w:ilvl="8" w:tplc="752C786C" w:tentative="1">
      <w:start w:val="1"/>
      <w:numFmt w:val="bullet"/>
      <w:lvlText w:val=""/>
      <w:lvlJc w:val="left"/>
      <w:pPr>
        <w:ind w:left="6480" w:hanging="360"/>
      </w:pPr>
      <w:rPr>
        <w:rFonts w:ascii="Wingdings" w:hAnsi="Wingdings" w:hint="default"/>
      </w:rPr>
    </w:lvl>
  </w:abstractNum>
  <w:abstractNum w:abstractNumId="12" w15:restartNumberingAfterBreak="0">
    <w:nsid w:val="22710D58"/>
    <w:multiLevelType w:val="hybridMultilevel"/>
    <w:tmpl w:val="25D029B2"/>
    <w:lvl w:ilvl="0" w:tplc="FD1257BE">
      <w:start w:val="1"/>
      <w:numFmt w:val="bullet"/>
      <w:lvlText w:val=""/>
      <w:lvlJc w:val="left"/>
      <w:pPr>
        <w:ind w:left="720" w:hanging="360"/>
      </w:pPr>
      <w:rPr>
        <w:rFonts w:ascii="Symbol" w:hAnsi="Symbol" w:hint="default"/>
      </w:rPr>
    </w:lvl>
    <w:lvl w:ilvl="1" w:tplc="7DE64F56" w:tentative="1">
      <w:start w:val="1"/>
      <w:numFmt w:val="bullet"/>
      <w:lvlText w:val="o"/>
      <w:lvlJc w:val="left"/>
      <w:pPr>
        <w:ind w:left="1440" w:hanging="360"/>
      </w:pPr>
      <w:rPr>
        <w:rFonts w:ascii="Courier New" w:hAnsi="Courier New" w:cs="Courier New" w:hint="default"/>
      </w:rPr>
    </w:lvl>
    <w:lvl w:ilvl="2" w:tplc="FF7E2D46" w:tentative="1">
      <w:start w:val="1"/>
      <w:numFmt w:val="bullet"/>
      <w:lvlText w:val=""/>
      <w:lvlJc w:val="left"/>
      <w:pPr>
        <w:ind w:left="2160" w:hanging="360"/>
      </w:pPr>
      <w:rPr>
        <w:rFonts w:ascii="Wingdings" w:hAnsi="Wingdings" w:hint="default"/>
      </w:rPr>
    </w:lvl>
    <w:lvl w:ilvl="3" w:tplc="1BBA0318" w:tentative="1">
      <w:start w:val="1"/>
      <w:numFmt w:val="bullet"/>
      <w:lvlText w:val=""/>
      <w:lvlJc w:val="left"/>
      <w:pPr>
        <w:ind w:left="2880" w:hanging="360"/>
      </w:pPr>
      <w:rPr>
        <w:rFonts w:ascii="Symbol" w:hAnsi="Symbol" w:hint="default"/>
      </w:rPr>
    </w:lvl>
    <w:lvl w:ilvl="4" w:tplc="286057D2" w:tentative="1">
      <w:start w:val="1"/>
      <w:numFmt w:val="bullet"/>
      <w:lvlText w:val="o"/>
      <w:lvlJc w:val="left"/>
      <w:pPr>
        <w:ind w:left="3600" w:hanging="360"/>
      </w:pPr>
      <w:rPr>
        <w:rFonts w:ascii="Courier New" w:hAnsi="Courier New" w:cs="Courier New" w:hint="default"/>
      </w:rPr>
    </w:lvl>
    <w:lvl w:ilvl="5" w:tplc="66288790" w:tentative="1">
      <w:start w:val="1"/>
      <w:numFmt w:val="bullet"/>
      <w:lvlText w:val=""/>
      <w:lvlJc w:val="left"/>
      <w:pPr>
        <w:ind w:left="4320" w:hanging="360"/>
      </w:pPr>
      <w:rPr>
        <w:rFonts w:ascii="Wingdings" w:hAnsi="Wingdings" w:hint="default"/>
      </w:rPr>
    </w:lvl>
    <w:lvl w:ilvl="6" w:tplc="0FB63E68" w:tentative="1">
      <w:start w:val="1"/>
      <w:numFmt w:val="bullet"/>
      <w:lvlText w:val=""/>
      <w:lvlJc w:val="left"/>
      <w:pPr>
        <w:ind w:left="5040" w:hanging="360"/>
      </w:pPr>
      <w:rPr>
        <w:rFonts w:ascii="Symbol" w:hAnsi="Symbol" w:hint="default"/>
      </w:rPr>
    </w:lvl>
    <w:lvl w:ilvl="7" w:tplc="798C6B8A" w:tentative="1">
      <w:start w:val="1"/>
      <w:numFmt w:val="bullet"/>
      <w:lvlText w:val="o"/>
      <w:lvlJc w:val="left"/>
      <w:pPr>
        <w:ind w:left="5760" w:hanging="360"/>
      </w:pPr>
      <w:rPr>
        <w:rFonts w:ascii="Courier New" w:hAnsi="Courier New" w:cs="Courier New" w:hint="default"/>
      </w:rPr>
    </w:lvl>
    <w:lvl w:ilvl="8" w:tplc="1CF2CCCA" w:tentative="1">
      <w:start w:val="1"/>
      <w:numFmt w:val="bullet"/>
      <w:lvlText w:val=""/>
      <w:lvlJc w:val="left"/>
      <w:pPr>
        <w:ind w:left="6480" w:hanging="360"/>
      </w:pPr>
      <w:rPr>
        <w:rFonts w:ascii="Wingdings" w:hAnsi="Wingdings" w:hint="default"/>
      </w:rPr>
    </w:lvl>
  </w:abstractNum>
  <w:abstractNum w:abstractNumId="13" w15:restartNumberingAfterBreak="0">
    <w:nsid w:val="2F255EBA"/>
    <w:multiLevelType w:val="hybridMultilevel"/>
    <w:tmpl w:val="738072B6"/>
    <w:lvl w:ilvl="0" w:tplc="5EEE4B1E">
      <w:start w:val="1"/>
      <w:numFmt w:val="bullet"/>
      <w:lvlText w:val=""/>
      <w:lvlJc w:val="left"/>
      <w:pPr>
        <w:ind w:left="720" w:hanging="360"/>
      </w:pPr>
      <w:rPr>
        <w:rFonts w:ascii="Symbol" w:hAnsi="Symbol" w:hint="default"/>
      </w:rPr>
    </w:lvl>
    <w:lvl w:ilvl="1" w:tplc="1CA2DFCA" w:tentative="1">
      <w:start w:val="1"/>
      <w:numFmt w:val="bullet"/>
      <w:lvlText w:val="o"/>
      <w:lvlJc w:val="left"/>
      <w:pPr>
        <w:ind w:left="1440" w:hanging="360"/>
      </w:pPr>
      <w:rPr>
        <w:rFonts w:ascii="Courier New" w:hAnsi="Courier New" w:cs="Courier New" w:hint="default"/>
      </w:rPr>
    </w:lvl>
    <w:lvl w:ilvl="2" w:tplc="DCA8A426" w:tentative="1">
      <w:start w:val="1"/>
      <w:numFmt w:val="bullet"/>
      <w:lvlText w:val=""/>
      <w:lvlJc w:val="left"/>
      <w:pPr>
        <w:ind w:left="2160" w:hanging="360"/>
      </w:pPr>
      <w:rPr>
        <w:rFonts w:ascii="Wingdings" w:hAnsi="Wingdings" w:hint="default"/>
      </w:rPr>
    </w:lvl>
    <w:lvl w:ilvl="3" w:tplc="CCB02640" w:tentative="1">
      <w:start w:val="1"/>
      <w:numFmt w:val="bullet"/>
      <w:lvlText w:val=""/>
      <w:lvlJc w:val="left"/>
      <w:pPr>
        <w:ind w:left="2880" w:hanging="360"/>
      </w:pPr>
      <w:rPr>
        <w:rFonts w:ascii="Symbol" w:hAnsi="Symbol" w:hint="default"/>
      </w:rPr>
    </w:lvl>
    <w:lvl w:ilvl="4" w:tplc="D1960432" w:tentative="1">
      <w:start w:val="1"/>
      <w:numFmt w:val="bullet"/>
      <w:lvlText w:val="o"/>
      <w:lvlJc w:val="left"/>
      <w:pPr>
        <w:ind w:left="3600" w:hanging="360"/>
      </w:pPr>
      <w:rPr>
        <w:rFonts w:ascii="Courier New" w:hAnsi="Courier New" w:cs="Courier New" w:hint="default"/>
      </w:rPr>
    </w:lvl>
    <w:lvl w:ilvl="5" w:tplc="5D9A4FC4" w:tentative="1">
      <w:start w:val="1"/>
      <w:numFmt w:val="bullet"/>
      <w:lvlText w:val=""/>
      <w:lvlJc w:val="left"/>
      <w:pPr>
        <w:ind w:left="4320" w:hanging="360"/>
      </w:pPr>
      <w:rPr>
        <w:rFonts w:ascii="Wingdings" w:hAnsi="Wingdings" w:hint="default"/>
      </w:rPr>
    </w:lvl>
    <w:lvl w:ilvl="6" w:tplc="8B92FFEA" w:tentative="1">
      <w:start w:val="1"/>
      <w:numFmt w:val="bullet"/>
      <w:lvlText w:val=""/>
      <w:lvlJc w:val="left"/>
      <w:pPr>
        <w:ind w:left="5040" w:hanging="360"/>
      </w:pPr>
      <w:rPr>
        <w:rFonts w:ascii="Symbol" w:hAnsi="Symbol" w:hint="default"/>
      </w:rPr>
    </w:lvl>
    <w:lvl w:ilvl="7" w:tplc="7354CF1A" w:tentative="1">
      <w:start w:val="1"/>
      <w:numFmt w:val="bullet"/>
      <w:lvlText w:val="o"/>
      <w:lvlJc w:val="left"/>
      <w:pPr>
        <w:ind w:left="5760" w:hanging="360"/>
      </w:pPr>
      <w:rPr>
        <w:rFonts w:ascii="Courier New" w:hAnsi="Courier New" w:cs="Courier New" w:hint="default"/>
      </w:rPr>
    </w:lvl>
    <w:lvl w:ilvl="8" w:tplc="9CAE4BC2" w:tentative="1">
      <w:start w:val="1"/>
      <w:numFmt w:val="bullet"/>
      <w:lvlText w:val=""/>
      <w:lvlJc w:val="left"/>
      <w:pPr>
        <w:ind w:left="6480" w:hanging="360"/>
      </w:pPr>
      <w:rPr>
        <w:rFonts w:ascii="Wingdings" w:hAnsi="Wingdings" w:hint="default"/>
      </w:rPr>
    </w:lvl>
  </w:abstractNum>
  <w:abstractNum w:abstractNumId="14" w15:restartNumberingAfterBreak="0">
    <w:nsid w:val="314847CE"/>
    <w:multiLevelType w:val="hybridMultilevel"/>
    <w:tmpl w:val="D562B0DC"/>
    <w:lvl w:ilvl="0" w:tplc="9F087F32">
      <w:start w:val="1"/>
      <w:numFmt w:val="bullet"/>
      <w:lvlText w:val=""/>
      <w:lvlJc w:val="left"/>
      <w:pPr>
        <w:ind w:left="720" w:hanging="360"/>
      </w:pPr>
      <w:rPr>
        <w:rFonts w:ascii="Symbol" w:hAnsi="Symbol" w:hint="default"/>
      </w:rPr>
    </w:lvl>
    <w:lvl w:ilvl="1" w:tplc="1BB6922C" w:tentative="1">
      <w:start w:val="1"/>
      <w:numFmt w:val="bullet"/>
      <w:lvlText w:val="o"/>
      <w:lvlJc w:val="left"/>
      <w:pPr>
        <w:ind w:left="1440" w:hanging="360"/>
      </w:pPr>
      <w:rPr>
        <w:rFonts w:ascii="Courier New" w:hAnsi="Courier New" w:cs="Courier New" w:hint="default"/>
      </w:rPr>
    </w:lvl>
    <w:lvl w:ilvl="2" w:tplc="4712E3B6" w:tentative="1">
      <w:start w:val="1"/>
      <w:numFmt w:val="bullet"/>
      <w:lvlText w:val=""/>
      <w:lvlJc w:val="left"/>
      <w:pPr>
        <w:ind w:left="2160" w:hanging="360"/>
      </w:pPr>
      <w:rPr>
        <w:rFonts w:ascii="Wingdings" w:hAnsi="Wingdings" w:hint="default"/>
      </w:rPr>
    </w:lvl>
    <w:lvl w:ilvl="3" w:tplc="73180410" w:tentative="1">
      <w:start w:val="1"/>
      <w:numFmt w:val="bullet"/>
      <w:lvlText w:val=""/>
      <w:lvlJc w:val="left"/>
      <w:pPr>
        <w:ind w:left="2880" w:hanging="360"/>
      </w:pPr>
      <w:rPr>
        <w:rFonts w:ascii="Symbol" w:hAnsi="Symbol" w:hint="default"/>
      </w:rPr>
    </w:lvl>
    <w:lvl w:ilvl="4" w:tplc="2FDED0CE" w:tentative="1">
      <w:start w:val="1"/>
      <w:numFmt w:val="bullet"/>
      <w:lvlText w:val="o"/>
      <w:lvlJc w:val="left"/>
      <w:pPr>
        <w:ind w:left="3600" w:hanging="360"/>
      </w:pPr>
      <w:rPr>
        <w:rFonts w:ascii="Courier New" w:hAnsi="Courier New" w:cs="Courier New" w:hint="default"/>
      </w:rPr>
    </w:lvl>
    <w:lvl w:ilvl="5" w:tplc="EAA2D87A" w:tentative="1">
      <w:start w:val="1"/>
      <w:numFmt w:val="bullet"/>
      <w:lvlText w:val=""/>
      <w:lvlJc w:val="left"/>
      <w:pPr>
        <w:ind w:left="4320" w:hanging="360"/>
      </w:pPr>
      <w:rPr>
        <w:rFonts w:ascii="Wingdings" w:hAnsi="Wingdings" w:hint="default"/>
      </w:rPr>
    </w:lvl>
    <w:lvl w:ilvl="6" w:tplc="6916F22A" w:tentative="1">
      <w:start w:val="1"/>
      <w:numFmt w:val="bullet"/>
      <w:lvlText w:val=""/>
      <w:lvlJc w:val="left"/>
      <w:pPr>
        <w:ind w:left="5040" w:hanging="360"/>
      </w:pPr>
      <w:rPr>
        <w:rFonts w:ascii="Symbol" w:hAnsi="Symbol" w:hint="default"/>
      </w:rPr>
    </w:lvl>
    <w:lvl w:ilvl="7" w:tplc="DDBE676A" w:tentative="1">
      <w:start w:val="1"/>
      <w:numFmt w:val="bullet"/>
      <w:lvlText w:val="o"/>
      <w:lvlJc w:val="left"/>
      <w:pPr>
        <w:ind w:left="5760" w:hanging="360"/>
      </w:pPr>
      <w:rPr>
        <w:rFonts w:ascii="Courier New" w:hAnsi="Courier New" w:cs="Courier New" w:hint="default"/>
      </w:rPr>
    </w:lvl>
    <w:lvl w:ilvl="8" w:tplc="CB86653A" w:tentative="1">
      <w:start w:val="1"/>
      <w:numFmt w:val="bullet"/>
      <w:lvlText w:val=""/>
      <w:lvlJc w:val="left"/>
      <w:pPr>
        <w:ind w:left="6480" w:hanging="360"/>
      </w:pPr>
      <w:rPr>
        <w:rFonts w:ascii="Wingdings" w:hAnsi="Wingdings" w:hint="default"/>
      </w:rPr>
    </w:lvl>
  </w:abstractNum>
  <w:abstractNum w:abstractNumId="15" w15:restartNumberingAfterBreak="0">
    <w:nsid w:val="32DE378D"/>
    <w:multiLevelType w:val="hybridMultilevel"/>
    <w:tmpl w:val="669255CA"/>
    <w:lvl w:ilvl="0" w:tplc="D50A57CA">
      <w:start w:val="1"/>
      <w:numFmt w:val="bullet"/>
      <w:pStyle w:val="Bullet"/>
      <w:lvlText w:val=""/>
      <w:lvlJc w:val="left"/>
      <w:pPr>
        <w:ind w:left="363" w:hanging="360"/>
      </w:pPr>
      <w:rPr>
        <w:rFonts w:ascii="Symbol" w:hAnsi="Symbol" w:hint="default"/>
      </w:rPr>
    </w:lvl>
    <w:lvl w:ilvl="1" w:tplc="6CAECD1A">
      <w:start w:val="1"/>
      <w:numFmt w:val="bullet"/>
      <w:pStyle w:val="Bullet-indent"/>
      <w:lvlText w:val="o"/>
      <w:lvlJc w:val="left"/>
      <w:pPr>
        <w:ind w:left="1083" w:hanging="360"/>
      </w:pPr>
      <w:rPr>
        <w:rFonts w:ascii="Courier New" w:hAnsi="Courier New" w:cs="Courier New" w:hint="default"/>
      </w:rPr>
    </w:lvl>
    <w:lvl w:ilvl="2" w:tplc="D51AE53A" w:tentative="1">
      <w:start w:val="1"/>
      <w:numFmt w:val="bullet"/>
      <w:lvlText w:val=""/>
      <w:lvlJc w:val="left"/>
      <w:pPr>
        <w:ind w:left="1803" w:hanging="360"/>
      </w:pPr>
      <w:rPr>
        <w:rFonts w:ascii="Wingdings" w:hAnsi="Wingdings" w:hint="default"/>
      </w:rPr>
    </w:lvl>
    <w:lvl w:ilvl="3" w:tplc="A6C2DD14" w:tentative="1">
      <w:start w:val="1"/>
      <w:numFmt w:val="bullet"/>
      <w:lvlText w:val=""/>
      <w:lvlJc w:val="left"/>
      <w:pPr>
        <w:ind w:left="2523" w:hanging="360"/>
      </w:pPr>
      <w:rPr>
        <w:rFonts w:ascii="Symbol" w:hAnsi="Symbol" w:hint="default"/>
      </w:rPr>
    </w:lvl>
    <w:lvl w:ilvl="4" w:tplc="D59079A0" w:tentative="1">
      <w:start w:val="1"/>
      <w:numFmt w:val="bullet"/>
      <w:lvlText w:val="o"/>
      <w:lvlJc w:val="left"/>
      <w:pPr>
        <w:ind w:left="3243" w:hanging="360"/>
      </w:pPr>
      <w:rPr>
        <w:rFonts w:ascii="Courier New" w:hAnsi="Courier New" w:cs="Courier New" w:hint="default"/>
      </w:rPr>
    </w:lvl>
    <w:lvl w:ilvl="5" w:tplc="9038254C" w:tentative="1">
      <w:start w:val="1"/>
      <w:numFmt w:val="bullet"/>
      <w:lvlText w:val=""/>
      <w:lvlJc w:val="left"/>
      <w:pPr>
        <w:ind w:left="3963" w:hanging="360"/>
      </w:pPr>
      <w:rPr>
        <w:rFonts w:ascii="Wingdings" w:hAnsi="Wingdings" w:hint="default"/>
      </w:rPr>
    </w:lvl>
    <w:lvl w:ilvl="6" w:tplc="46C8E6B0" w:tentative="1">
      <w:start w:val="1"/>
      <w:numFmt w:val="bullet"/>
      <w:lvlText w:val=""/>
      <w:lvlJc w:val="left"/>
      <w:pPr>
        <w:ind w:left="4683" w:hanging="360"/>
      </w:pPr>
      <w:rPr>
        <w:rFonts w:ascii="Symbol" w:hAnsi="Symbol" w:hint="default"/>
      </w:rPr>
    </w:lvl>
    <w:lvl w:ilvl="7" w:tplc="98C67B50" w:tentative="1">
      <w:start w:val="1"/>
      <w:numFmt w:val="bullet"/>
      <w:lvlText w:val="o"/>
      <w:lvlJc w:val="left"/>
      <w:pPr>
        <w:ind w:left="5403" w:hanging="360"/>
      </w:pPr>
      <w:rPr>
        <w:rFonts w:ascii="Courier New" w:hAnsi="Courier New" w:cs="Courier New" w:hint="default"/>
      </w:rPr>
    </w:lvl>
    <w:lvl w:ilvl="8" w:tplc="36C215DA" w:tentative="1">
      <w:start w:val="1"/>
      <w:numFmt w:val="bullet"/>
      <w:lvlText w:val=""/>
      <w:lvlJc w:val="left"/>
      <w:pPr>
        <w:ind w:left="6123" w:hanging="360"/>
      </w:pPr>
      <w:rPr>
        <w:rFonts w:ascii="Wingdings" w:hAnsi="Wingdings" w:hint="default"/>
      </w:rPr>
    </w:lvl>
  </w:abstractNum>
  <w:abstractNum w:abstractNumId="16" w15:restartNumberingAfterBreak="0">
    <w:nsid w:val="374D3D4F"/>
    <w:multiLevelType w:val="hybridMultilevel"/>
    <w:tmpl w:val="7848F144"/>
    <w:lvl w:ilvl="0" w:tplc="16761104">
      <w:start w:val="1"/>
      <w:numFmt w:val="bullet"/>
      <w:lvlText w:val=""/>
      <w:lvlJc w:val="left"/>
      <w:pPr>
        <w:ind w:left="720" w:hanging="360"/>
      </w:pPr>
      <w:rPr>
        <w:rFonts w:ascii="Symbol" w:hAnsi="Symbol" w:hint="default"/>
      </w:rPr>
    </w:lvl>
    <w:lvl w:ilvl="1" w:tplc="055035FC" w:tentative="1">
      <w:start w:val="1"/>
      <w:numFmt w:val="bullet"/>
      <w:lvlText w:val="o"/>
      <w:lvlJc w:val="left"/>
      <w:pPr>
        <w:ind w:left="1440" w:hanging="360"/>
      </w:pPr>
      <w:rPr>
        <w:rFonts w:ascii="Courier New" w:hAnsi="Courier New" w:cs="Courier New" w:hint="default"/>
      </w:rPr>
    </w:lvl>
    <w:lvl w:ilvl="2" w:tplc="6306627C" w:tentative="1">
      <w:start w:val="1"/>
      <w:numFmt w:val="bullet"/>
      <w:lvlText w:val=""/>
      <w:lvlJc w:val="left"/>
      <w:pPr>
        <w:ind w:left="2160" w:hanging="360"/>
      </w:pPr>
      <w:rPr>
        <w:rFonts w:ascii="Wingdings" w:hAnsi="Wingdings" w:hint="default"/>
      </w:rPr>
    </w:lvl>
    <w:lvl w:ilvl="3" w:tplc="93580B10" w:tentative="1">
      <w:start w:val="1"/>
      <w:numFmt w:val="bullet"/>
      <w:lvlText w:val=""/>
      <w:lvlJc w:val="left"/>
      <w:pPr>
        <w:ind w:left="2880" w:hanging="360"/>
      </w:pPr>
      <w:rPr>
        <w:rFonts w:ascii="Symbol" w:hAnsi="Symbol" w:hint="default"/>
      </w:rPr>
    </w:lvl>
    <w:lvl w:ilvl="4" w:tplc="E09095AC" w:tentative="1">
      <w:start w:val="1"/>
      <w:numFmt w:val="bullet"/>
      <w:lvlText w:val="o"/>
      <w:lvlJc w:val="left"/>
      <w:pPr>
        <w:ind w:left="3600" w:hanging="360"/>
      </w:pPr>
      <w:rPr>
        <w:rFonts w:ascii="Courier New" w:hAnsi="Courier New" w:cs="Courier New" w:hint="default"/>
      </w:rPr>
    </w:lvl>
    <w:lvl w:ilvl="5" w:tplc="79C634F4" w:tentative="1">
      <w:start w:val="1"/>
      <w:numFmt w:val="bullet"/>
      <w:lvlText w:val=""/>
      <w:lvlJc w:val="left"/>
      <w:pPr>
        <w:ind w:left="4320" w:hanging="360"/>
      </w:pPr>
      <w:rPr>
        <w:rFonts w:ascii="Wingdings" w:hAnsi="Wingdings" w:hint="default"/>
      </w:rPr>
    </w:lvl>
    <w:lvl w:ilvl="6" w:tplc="E4AE6B78" w:tentative="1">
      <w:start w:val="1"/>
      <w:numFmt w:val="bullet"/>
      <w:lvlText w:val=""/>
      <w:lvlJc w:val="left"/>
      <w:pPr>
        <w:ind w:left="5040" w:hanging="360"/>
      </w:pPr>
      <w:rPr>
        <w:rFonts w:ascii="Symbol" w:hAnsi="Symbol" w:hint="default"/>
      </w:rPr>
    </w:lvl>
    <w:lvl w:ilvl="7" w:tplc="40848EFA" w:tentative="1">
      <w:start w:val="1"/>
      <w:numFmt w:val="bullet"/>
      <w:lvlText w:val="o"/>
      <w:lvlJc w:val="left"/>
      <w:pPr>
        <w:ind w:left="5760" w:hanging="360"/>
      </w:pPr>
      <w:rPr>
        <w:rFonts w:ascii="Courier New" w:hAnsi="Courier New" w:cs="Courier New" w:hint="default"/>
      </w:rPr>
    </w:lvl>
    <w:lvl w:ilvl="8" w:tplc="B414FF9C" w:tentative="1">
      <w:start w:val="1"/>
      <w:numFmt w:val="bullet"/>
      <w:lvlText w:val=""/>
      <w:lvlJc w:val="left"/>
      <w:pPr>
        <w:ind w:left="6480" w:hanging="360"/>
      </w:pPr>
      <w:rPr>
        <w:rFonts w:ascii="Wingdings" w:hAnsi="Wingdings" w:hint="default"/>
      </w:rPr>
    </w:lvl>
  </w:abstractNum>
  <w:abstractNum w:abstractNumId="17" w15:restartNumberingAfterBreak="0">
    <w:nsid w:val="397443C6"/>
    <w:multiLevelType w:val="hybridMultilevel"/>
    <w:tmpl w:val="053C52D6"/>
    <w:lvl w:ilvl="0" w:tplc="24E81BA4">
      <w:start w:val="1"/>
      <w:numFmt w:val="bullet"/>
      <w:lvlText w:val=""/>
      <w:lvlJc w:val="left"/>
      <w:pPr>
        <w:ind w:left="360" w:hanging="360"/>
      </w:pPr>
      <w:rPr>
        <w:rFonts w:ascii="Symbol" w:hAnsi="Symbol" w:hint="default"/>
      </w:rPr>
    </w:lvl>
    <w:lvl w:ilvl="1" w:tplc="E38AB496" w:tentative="1">
      <w:start w:val="1"/>
      <w:numFmt w:val="bullet"/>
      <w:lvlText w:val="o"/>
      <w:lvlJc w:val="left"/>
      <w:pPr>
        <w:ind w:left="1080" w:hanging="360"/>
      </w:pPr>
      <w:rPr>
        <w:rFonts w:ascii="Courier New" w:hAnsi="Courier New" w:cs="Courier New" w:hint="default"/>
      </w:rPr>
    </w:lvl>
    <w:lvl w:ilvl="2" w:tplc="609812A4" w:tentative="1">
      <w:start w:val="1"/>
      <w:numFmt w:val="bullet"/>
      <w:lvlText w:val=""/>
      <w:lvlJc w:val="left"/>
      <w:pPr>
        <w:ind w:left="1800" w:hanging="360"/>
      </w:pPr>
      <w:rPr>
        <w:rFonts w:ascii="Wingdings" w:hAnsi="Wingdings" w:hint="default"/>
      </w:rPr>
    </w:lvl>
    <w:lvl w:ilvl="3" w:tplc="74BCD8F4" w:tentative="1">
      <w:start w:val="1"/>
      <w:numFmt w:val="bullet"/>
      <w:lvlText w:val=""/>
      <w:lvlJc w:val="left"/>
      <w:pPr>
        <w:ind w:left="2520" w:hanging="360"/>
      </w:pPr>
      <w:rPr>
        <w:rFonts w:ascii="Symbol" w:hAnsi="Symbol" w:hint="default"/>
      </w:rPr>
    </w:lvl>
    <w:lvl w:ilvl="4" w:tplc="A3F6C69E" w:tentative="1">
      <w:start w:val="1"/>
      <w:numFmt w:val="bullet"/>
      <w:lvlText w:val="o"/>
      <w:lvlJc w:val="left"/>
      <w:pPr>
        <w:ind w:left="3240" w:hanging="360"/>
      </w:pPr>
      <w:rPr>
        <w:rFonts w:ascii="Courier New" w:hAnsi="Courier New" w:cs="Courier New" w:hint="default"/>
      </w:rPr>
    </w:lvl>
    <w:lvl w:ilvl="5" w:tplc="10CA9056" w:tentative="1">
      <w:start w:val="1"/>
      <w:numFmt w:val="bullet"/>
      <w:lvlText w:val=""/>
      <w:lvlJc w:val="left"/>
      <w:pPr>
        <w:ind w:left="3960" w:hanging="360"/>
      </w:pPr>
      <w:rPr>
        <w:rFonts w:ascii="Wingdings" w:hAnsi="Wingdings" w:hint="default"/>
      </w:rPr>
    </w:lvl>
    <w:lvl w:ilvl="6" w:tplc="AE742382" w:tentative="1">
      <w:start w:val="1"/>
      <w:numFmt w:val="bullet"/>
      <w:lvlText w:val=""/>
      <w:lvlJc w:val="left"/>
      <w:pPr>
        <w:ind w:left="4680" w:hanging="360"/>
      </w:pPr>
      <w:rPr>
        <w:rFonts w:ascii="Symbol" w:hAnsi="Symbol" w:hint="default"/>
      </w:rPr>
    </w:lvl>
    <w:lvl w:ilvl="7" w:tplc="882CA03A" w:tentative="1">
      <w:start w:val="1"/>
      <w:numFmt w:val="bullet"/>
      <w:lvlText w:val="o"/>
      <w:lvlJc w:val="left"/>
      <w:pPr>
        <w:ind w:left="5400" w:hanging="360"/>
      </w:pPr>
      <w:rPr>
        <w:rFonts w:ascii="Courier New" w:hAnsi="Courier New" w:cs="Courier New" w:hint="default"/>
      </w:rPr>
    </w:lvl>
    <w:lvl w:ilvl="8" w:tplc="3C5ABBB8" w:tentative="1">
      <w:start w:val="1"/>
      <w:numFmt w:val="bullet"/>
      <w:lvlText w:val=""/>
      <w:lvlJc w:val="left"/>
      <w:pPr>
        <w:ind w:left="6120" w:hanging="360"/>
      </w:pPr>
      <w:rPr>
        <w:rFonts w:ascii="Wingdings" w:hAnsi="Wingdings" w:hint="default"/>
      </w:rPr>
    </w:lvl>
  </w:abstractNum>
  <w:abstractNum w:abstractNumId="18" w15:restartNumberingAfterBreak="0">
    <w:nsid w:val="410F217B"/>
    <w:multiLevelType w:val="hybridMultilevel"/>
    <w:tmpl w:val="2A22D90C"/>
    <w:lvl w:ilvl="0" w:tplc="490CBA7A">
      <w:start w:val="1"/>
      <w:numFmt w:val="bullet"/>
      <w:lvlText w:val=""/>
      <w:lvlJc w:val="left"/>
      <w:pPr>
        <w:ind w:left="720" w:hanging="360"/>
      </w:pPr>
      <w:rPr>
        <w:rFonts w:ascii="Symbol" w:hAnsi="Symbol" w:hint="default"/>
      </w:rPr>
    </w:lvl>
    <w:lvl w:ilvl="1" w:tplc="71F423DC" w:tentative="1">
      <w:start w:val="1"/>
      <w:numFmt w:val="bullet"/>
      <w:lvlText w:val="o"/>
      <w:lvlJc w:val="left"/>
      <w:pPr>
        <w:ind w:left="1440" w:hanging="360"/>
      </w:pPr>
      <w:rPr>
        <w:rFonts w:ascii="Courier New" w:hAnsi="Courier New" w:cs="Courier New" w:hint="default"/>
      </w:rPr>
    </w:lvl>
    <w:lvl w:ilvl="2" w:tplc="309669EE" w:tentative="1">
      <w:start w:val="1"/>
      <w:numFmt w:val="bullet"/>
      <w:lvlText w:val=""/>
      <w:lvlJc w:val="left"/>
      <w:pPr>
        <w:ind w:left="2160" w:hanging="360"/>
      </w:pPr>
      <w:rPr>
        <w:rFonts w:ascii="Wingdings" w:hAnsi="Wingdings" w:hint="default"/>
      </w:rPr>
    </w:lvl>
    <w:lvl w:ilvl="3" w:tplc="6FEAF46C" w:tentative="1">
      <w:start w:val="1"/>
      <w:numFmt w:val="bullet"/>
      <w:lvlText w:val=""/>
      <w:lvlJc w:val="left"/>
      <w:pPr>
        <w:ind w:left="2880" w:hanging="360"/>
      </w:pPr>
      <w:rPr>
        <w:rFonts w:ascii="Symbol" w:hAnsi="Symbol" w:hint="default"/>
      </w:rPr>
    </w:lvl>
    <w:lvl w:ilvl="4" w:tplc="849CD454" w:tentative="1">
      <w:start w:val="1"/>
      <w:numFmt w:val="bullet"/>
      <w:lvlText w:val="o"/>
      <w:lvlJc w:val="left"/>
      <w:pPr>
        <w:ind w:left="3600" w:hanging="360"/>
      </w:pPr>
      <w:rPr>
        <w:rFonts w:ascii="Courier New" w:hAnsi="Courier New" w:cs="Courier New" w:hint="default"/>
      </w:rPr>
    </w:lvl>
    <w:lvl w:ilvl="5" w:tplc="2EDABD6C" w:tentative="1">
      <w:start w:val="1"/>
      <w:numFmt w:val="bullet"/>
      <w:lvlText w:val=""/>
      <w:lvlJc w:val="left"/>
      <w:pPr>
        <w:ind w:left="4320" w:hanging="360"/>
      </w:pPr>
      <w:rPr>
        <w:rFonts w:ascii="Wingdings" w:hAnsi="Wingdings" w:hint="default"/>
      </w:rPr>
    </w:lvl>
    <w:lvl w:ilvl="6" w:tplc="8ECEED58" w:tentative="1">
      <w:start w:val="1"/>
      <w:numFmt w:val="bullet"/>
      <w:lvlText w:val=""/>
      <w:lvlJc w:val="left"/>
      <w:pPr>
        <w:ind w:left="5040" w:hanging="360"/>
      </w:pPr>
      <w:rPr>
        <w:rFonts w:ascii="Symbol" w:hAnsi="Symbol" w:hint="default"/>
      </w:rPr>
    </w:lvl>
    <w:lvl w:ilvl="7" w:tplc="F05E0A7A" w:tentative="1">
      <w:start w:val="1"/>
      <w:numFmt w:val="bullet"/>
      <w:lvlText w:val="o"/>
      <w:lvlJc w:val="left"/>
      <w:pPr>
        <w:ind w:left="5760" w:hanging="360"/>
      </w:pPr>
      <w:rPr>
        <w:rFonts w:ascii="Courier New" w:hAnsi="Courier New" w:cs="Courier New" w:hint="default"/>
      </w:rPr>
    </w:lvl>
    <w:lvl w:ilvl="8" w:tplc="3F70153E" w:tentative="1">
      <w:start w:val="1"/>
      <w:numFmt w:val="bullet"/>
      <w:lvlText w:val=""/>
      <w:lvlJc w:val="left"/>
      <w:pPr>
        <w:ind w:left="6480" w:hanging="360"/>
      </w:pPr>
      <w:rPr>
        <w:rFonts w:ascii="Wingdings" w:hAnsi="Wingdings" w:hint="default"/>
      </w:rPr>
    </w:lvl>
  </w:abstractNum>
  <w:abstractNum w:abstractNumId="19" w15:restartNumberingAfterBreak="0">
    <w:nsid w:val="420860A3"/>
    <w:multiLevelType w:val="hybridMultilevel"/>
    <w:tmpl w:val="2DF6A548"/>
    <w:lvl w:ilvl="0" w:tplc="E654B0B0">
      <w:start w:val="1"/>
      <w:numFmt w:val="decimal"/>
      <w:pStyle w:val="Heading2-numbered"/>
      <w:lvlText w:val="%1."/>
      <w:lvlJc w:val="left"/>
      <w:pPr>
        <w:ind w:left="360" w:hanging="360"/>
      </w:pPr>
    </w:lvl>
    <w:lvl w:ilvl="1" w:tplc="DF66F074" w:tentative="1">
      <w:start w:val="1"/>
      <w:numFmt w:val="lowerLetter"/>
      <w:lvlText w:val="%2."/>
      <w:lvlJc w:val="left"/>
      <w:pPr>
        <w:ind w:left="1080" w:hanging="360"/>
      </w:pPr>
    </w:lvl>
    <w:lvl w:ilvl="2" w:tplc="2416C1DA" w:tentative="1">
      <w:start w:val="1"/>
      <w:numFmt w:val="lowerRoman"/>
      <w:lvlText w:val="%3."/>
      <w:lvlJc w:val="right"/>
      <w:pPr>
        <w:ind w:left="1800" w:hanging="180"/>
      </w:pPr>
    </w:lvl>
    <w:lvl w:ilvl="3" w:tplc="6428D702" w:tentative="1">
      <w:start w:val="1"/>
      <w:numFmt w:val="decimal"/>
      <w:lvlText w:val="%4."/>
      <w:lvlJc w:val="left"/>
      <w:pPr>
        <w:ind w:left="2520" w:hanging="360"/>
      </w:pPr>
    </w:lvl>
    <w:lvl w:ilvl="4" w:tplc="E6889BD2" w:tentative="1">
      <w:start w:val="1"/>
      <w:numFmt w:val="lowerLetter"/>
      <w:lvlText w:val="%5."/>
      <w:lvlJc w:val="left"/>
      <w:pPr>
        <w:ind w:left="3240" w:hanging="360"/>
      </w:pPr>
    </w:lvl>
    <w:lvl w:ilvl="5" w:tplc="5A84D9DE" w:tentative="1">
      <w:start w:val="1"/>
      <w:numFmt w:val="lowerRoman"/>
      <w:lvlText w:val="%6."/>
      <w:lvlJc w:val="right"/>
      <w:pPr>
        <w:ind w:left="3960" w:hanging="180"/>
      </w:pPr>
    </w:lvl>
    <w:lvl w:ilvl="6" w:tplc="DA72F78E" w:tentative="1">
      <w:start w:val="1"/>
      <w:numFmt w:val="decimal"/>
      <w:lvlText w:val="%7."/>
      <w:lvlJc w:val="left"/>
      <w:pPr>
        <w:ind w:left="4680" w:hanging="360"/>
      </w:pPr>
    </w:lvl>
    <w:lvl w:ilvl="7" w:tplc="8728A548" w:tentative="1">
      <w:start w:val="1"/>
      <w:numFmt w:val="lowerLetter"/>
      <w:lvlText w:val="%8."/>
      <w:lvlJc w:val="left"/>
      <w:pPr>
        <w:ind w:left="5400" w:hanging="360"/>
      </w:pPr>
    </w:lvl>
    <w:lvl w:ilvl="8" w:tplc="4BBE3358" w:tentative="1">
      <w:start w:val="1"/>
      <w:numFmt w:val="lowerRoman"/>
      <w:lvlText w:val="%9."/>
      <w:lvlJc w:val="right"/>
      <w:pPr>
        <w:ind w:left="6120" w:hanging="180"/>
      </w:pPr>
    </w:lvl>
  </w:abstractNum>
  <w:abstractNum w:abstractNumId="20" w15:restartNumberingAfterBreak="0">
    <w:nsid w:val="43AA15FB"/>
    <w:multiLevelType w:val="hybridMultilevel"/>
    <w:tmpl w:val="DC3C8F5A"/>
    <w:lvl w:ilvl="0" w:tplc="FA9A8DFA">
      <w:start w:val="1"/>
      <w:numFmt w:val="bullet"/>
      <w:lvlText w:val=""/>
      <w:lvlJc w:val="left"/>
      <w:pPr>
        <w:ind w:left="720" w:hanging="360"/>
      </w:pPr>
      <w:rPr>
        <w:rFonts w:ascii="Symbol" w:hAnsi="Symbol" w:hint="default"/>
      </w:rPr>
    </w:lvl>
    <w:lvl w:ilvl="1" w:tplc="39E6B200" w:tentative="1">
      <w:start w:val="1"/>
      <w:numFmt w:val="bullet"/>
      <w:lvlText w:val="o"/>
      <w:lvlJc w:val="left"/>
      <w:pPr>
        <w:ind w:left="1440" w:hanging="360"/>
      </w:pPr>
      <w:rPr>
        <w:rFonts w:ascii="Courier New" w:hAnsi="Courier New" w:cs="Courier New" w:hint="default"/>
      </w:rPr>
    </w:lvl>
    <w:lvl w:ilvl="2" w:tplc="34D09BDE" w:tentative="1">
      <w:start w:val="1"/>
      <w:numFmt w:val="bullet"/>
      <w:lvlText w:val=""/>
      <w:lvlJc w:val="left"/>
      <w:pPr>
        <w:ind w:left="2160" w:hanging="360"/>
      </w:pPr>
      <w:rPr>
        <w:rFonts w:ascii="Wingdings" w:hAnsi="Wingdings" w:hint="default"/>
      </w:rPr>
    </w:lvl>
    <w:lvl w:ilvl="3" w:tplc="397A7406" w:tentative="1">
      <w:start w:val="1"/>
      <w:numFmt w:val="bullet"/>
      <w:lvlText w:val=""/>
      <w:lvlJc w:val="left"/>
      <w:pPr>
        <w:ind w:left="2880" w:hanging="360"/>
      </w:pPr>
      <w:rPr>
        <w:rFonts w:ascii="Symbol" w:hAnsi="Symbol" w:hint="default"/>
      </w:rPr>
    </w:lvl>
    <w:lvl w:ilvl="4" w:tplc="9C60B134" w:tentative="1">
      <w:start w:val="1"/>
      <w:numFmt w:val="bullet"/>
      <w:lvlText w:val="o"/>
      <w:lvlJc w:val="left"/>
      <w:pPr>
        <w:ind w:left="3600" w:hanging="360"/>
      </w:pPr>
      <w:rPr>
        <w:rFonts w:ascii="Courier New" w:hAnsi="Courier New" w:cs="Courier New" w:hint="default"/>
      </w:rPr>
    </w:lvl>
    <w:lvl w:ilvl="5" w:tplc="B90A2D38" w:tentative="1">
      <w:start w:val="1"/>
      <w:numFmt w:val="bullet"/>
      <w:lvlText w:val=""/>
      <w:lvlJc w:val="left"/>
      <w:pPr>
        <w:ind w:left="4320" w:hanging="360"/>
      </w:pPr>
      <w:rPr>
        <w:rFonts w:ascii="Wingdings" w:hAnsi="Wingdings" w:hint="default"/>
      </w:rPr>
    </w:lvl>
    <w:lvl w:ilvl="6" w:tplc="1C0ECFE2" w:tentative="1">
      <w:start w:val="1"/>
      <w:numFmt w:val="bullet"/>
      <w:lvlText w:val=""/>
      <w:lvlJc w:val="left"/>
      <w:pPr>
        <w:ind w:left="5040" w:hanging="360"/>
      </w:pPr>
      <w:rPr>
        <w:rFonts w:ascii="Symbol" w:hAnsi="Symbol" w:hint="default"/>
      </w:rPr>
    </w:lvl>
    <w:lvl w:ilvl="7" w:tplc="CC36DB4A" w:tentative="1">
      <w:start w:val="1"/>
      <w:numFmt w:val="bullet"/>
      <w:lvlText w:val="o"/>
      <w:lvlJc w:val="left"/>
      <w:pPr>
        <w:ind w:left="5760" w:hanging="360"/>
      </w:pPr>
      <w:rPr>
        <w:rFonts w:ascii="Courier New" w:hAnsi="Courier New" w:cs="Courier New" w:hint="default"/>
      </w:rPr>
    </w:lvl>
    <w:lvl w:ilvl="8" w:tplc="4E1E27E0" w:tentative="1">
      <w:start w:val="1"/>
      <w:numFmt w:val="bullet"/>
      <w:lvlText w:val=""/>
      <w:lvlJc w:val="left"/>
      <w:pPr>
        <w:ind w:left="6480" w:hanging="360"/>
      </w:pPr>
      <w:rPr>
        <w:rFonts w:ascii="Wingdings" w:hAnsi="Wingdings" w:hint="default"/>
      </w:rPr>
    </w:lvl>
  </w:abstractNum>
  <w:abstractNum w:abstractNumId="21" w15:restartNumberingAfterBreak="0">
    <w:nsid w:val="47996964"/>
    <w:multiLevelType w:val="hybridMultilevel"/>
    <w:tmpl w:val="9B442AE4"/>
    <w:lvl w:ilvl="0" w:tplc="D3085B80">
      <w:start w:val="1"/>
      <w:numFmt w:val="bullet"/>
      <w:lvlText w:val=""/>
      <w:lvlJc w:val="left"/>
      <w:pPr>
        <w:ind w:left="360" w:hanging="360"/>
      </w:pPr>
      <w:rPr>
        <w:rFonts w:ascii="Symbol" w:hAnsi="Symbol" w:hint="default"/>
      </w:rPr>
    </w:lvl>
    <w:lvl w:ilvl="1" w:tplc="C18ED952">
      <w:start w:val="1"/>
      <w:numFmt w:val="bullet"/>
      <w:lvlText w:val="o"/>
      <w:lvlJc w:val="left"/>
      <w:pPr>
        <w:ind w:left="1080" w:hanging="360"/>
      </w:pPr>
      <w:rPr>
        <w:rFonts w:ascii="Courier New" w:hAnsi="Courier New" w:cs="Courier New" w:hint="default"/>
      </w:rPr>
    </w:lvl>
    <w:lvl w:ilvl="2" w:tplc="A9165398" w:tentative="1">
      <w:start w:val="1"/>
      <w:numFmt w:val="bullet"/>
      <w:lvlText w:val=""/>
      <w:lvlJc w:val="left"/>
      <w:pPr>
        <w:ind w:left="1800" w:hanging="360"/>
      </w:pPr>
      <w:rPr>
        <w:rFonts w:ascii="Wingdings" w:hAnsi="Wingdings" w:hint="default"/>
      </w:rPr>
    </w:lvl>
    <w:lvl w:ilvl="3" w:tplc="5D8EA2EC" w:tentative="1">
      <w:start w:val="1"/>
      <w:numFmt w:val="bullet"/>
      <w:lvlText w:val=""/>
      <w:lvlJc w:val="left"/>
      <w:pPr>
        <w:ind w:left="2520" w:hanging="360"/>
      </w:pPr>
      <w:rPr>
        <w:rFonts w:ascii="Symbol" w:hAnsi="Symbol" w:hint="default"/>
      </w:rPr>
    </w:lvl>
    <w:lvl w:ilvl="4" w:tplc="BC2EB380" w:tentative="1">
      <w:start w:val="1"/>
      <w:numFmt w:val="bullet"/>
      <w:lvlText w:val="o"/>
      <w:lvlJc w:val="left"/>
      <w:pPr>
        <w:ind w:left="3240" w:hanging="360"/>
      </w:pPr>
      <w:rPr>
        <w:rFonts w:ascii="Courier New" w:hAnsi="Courier New" w:cs="Courier New" w:hint="default"/>
      </w:rPr>
    </w:lvl>
    <w:lvl w:ilvl="5" w:tplc="DD42E46A" w:tentative="1">
      <w:start w:val="1"/>
      <w:numFmt w:val="bullet"/>
      <w:lvlText w:val=""/>
      <w:lvlJc w:val="left"/>
      <w:pPr>
        <w:ind w:left="3960" w:hanging="360"/>
      </w:pPr>
      <w:rPr>
        <w:rFonts w:ascii="Wingdings" w:hAnsi="Wingdings" w:hint="default"/>
      </w:rPr>
    </w:lvl>
    <w:lvl w:ilvl="6" w:tplc="6366B678" w:tentative="1">
      <w:start w:val="1"/>
      <w:numFmt w:val="bullet"/>
      <w:lvlText w:val=""/>
      <w:lvlJc w:val="left"/>
      <w:pPr>
        <w:ind w:left="4680" w:hanging="360"/>
      </w:pPr>
      <w:rPr>
        <w:rFonts w:ascii="Symbol" w:hAnsi="Symbol" w:hint="default"/>
      </w:rPr>
    </w:lvl>
    <w:lvl w:ilvl="7" w:tplc="CEDA0C5E" w:tentative="1">
      <w:start w:val="1"/>
      <w:numFmt w:val="bullet"/>
      <w:lvlText w:val="o"/>
      <w:lvlJc w:val="left"/>
      <w:pPr>
        <w:ind w:left="5400" w:hanging="360"/>
      </w:pPr>
      <w:rPr>
        <w:rFonts w:ascii="Courier New" w:hAnsi="Courier New" w:cs="Courier New" w:hint="default"/>
      </w:rPr>
    </w:lvl>
    <w:lvl w:ilvl="8" w:tplc="E3A6F9D8" w:tentative="1">
      <w:start w:val="1"/>
      <w:numFmt w:val="bullet"/>
      <w:lvlText w:val=""/>
      <w:lvlJc w:val="left"/>
      <w:pPr>
        <w:ind w:left="6120" w:hanging="360"/>
      </w:pPr>
      <w:rPr>
        <w:rFonts w:ascii="Wingdings" w:hAnsi="Wingdings" w:hint="default"/>
      </w:rPr>
    </w:lvl>
  </w:abstractNum>
  <w:abstractNum w:abstractNumId="22" w15:restartNumberingAfterBreak="0">
    <w:nsid w:val="493B1962"/>
    <w:multiLevelType w:val="hybridMultilevel"/>
    <w:tmpl w:val="1194C68A"/>
    <w:lvl w:ilvl="0" w:tplc="5E207100">
      <w:start w:val="1"/>
      <w:numFmt w:val="bullet"/>
      <w:lvlText w:val=""/>
      <w:lvlJc w:val="left"/>
      <w:pPr>
        <w:ind w:left="720" w:hanging="360"/>
      </w:pPr>
      <w:rPr>
        <w:rFonts w:ascii="Symbol" w:hAnsi="Symbol" w:hint="default"/>
      </w:rPr>
    </w:lvl>
    <w:lvl w:ilvl="1" w:tplc="9EFCCDCA" w:tentative="1">
      <w:start w:val="1"/>
      <w:numFmt w:val="bullet"/>
      <w:lvlText w:val="o"/>
      <w:lvlJc w:val="left"/>
      <w:pPr>
        <w:ind w:left="1440" w:hanging="360"/>
      </w:pPr>
      <w:rPr>
        <w:rFonts w:ascii="Courier New" w:hAnsi="Courier New" w:cs="Courier New" w:hint="default"/>
      </w:rPr>
    </w:lvl>
    <w:lvl w:ilvl="2" w:tplc="5A7495F6" w:tentative="1">
      <w:start w:val="1"/>
      <w:numFmt w:val="bullet"/>
      <w:lvlText w:val=""/>
      <w:lvlJc w:val="left"/>
      <w:pPr>
        <w:ind w:left="2160" w:hanging="360"/>
      </w:pPr>
      <w:rPr>
        <w:rFonts w:ascii="Wingdings" w:hAnsi="Wingdings" w:hint="default"/>
      </w:rPr>
    </w:lvl>
    <w:lvl w:ilvl="3" w:tplc="620255BC" w:tentative="1">
      <w:start w:val="1"/>
      <w:numFmt w:val="bullet"/>
      <w:lvlText w:val=""/>
      <w:lvlJc w:val="left"/>
      <w:pPr>
        <w:ind w:left="2880" w:hanging="360"/>
      </w:pPr>
      <w:rPr>
        <w:rFonts w:ascii="Symbol" w:hAnsi="Symbol" w:hint="default"/>
      </w:rPr>
    </w:lvl>
    <w:lvl w:ilvl="4" w:tplc="73CE0BD0" w:tentative="1">
      <w:start w:val="1"/>
      <w:numFmt w:val="bullet"/>
      <w:lvlText w:val="o"/>
      <w:lvlJc w:val="left"/>
      <w:pPr>
        <w:ind w:left="3600" w:hanging="360"/>
      </w:pPr>
      <w:rPr>
        <w:rFonts w:ascii="Courier New" w:hAnsi="Courier New" w:cs="Courier New" w:hint="default"/>
      </w:rPr>
    </w:lvl>
    <w:lvl w:ilvl="5" w:tplc="6BB4322E" w:tentative="1">
      <w:start w:val="1"/>
      <w:numFmt w:val="bullet"/>
      <w:lvlText w:val=""/>
      <w:lvlJc w:val="left"/>
      <w:pPr>
        <w:ind w:left="4320" w:hanging="360"/>
      </w:pPr>
      <w:rPr>
        <w:rFonts w:ascii="Wingdings" w:hAnsi="Wingdings" w:hint="default"/>
      </w:rPr>
    </w:lvl>
    <w:lvl w:ilvl="6" w:tplc="731EC6C2" w:tentative="1">
      <w:start w:val="1"/>
      <w:numFmt w:val="bullet"/>
      <w:lvlText w:val=""/>
      <w:lvlJc w:val="left"/>
      <w:pPr>
        <w:ind w:left="5040" w:hanging="360"/>
      </w:pPr>
      <w:rPr>
        <w:rFonts w:ascii="Symbol" w:hAnsi="Symbol" w:hint="default"/>
      </w:rPr>
    </w:lvl>
    <w:lvl w:ilvl="7" w:tplc="9CC0E28C" w:tentative="1">
      <w:start w:val="1"/>
      <w:numFmt w:val="bullet"/>
      <w:lvlText w:val="o"/>
      <w:lvlJc w:val="left"/>
      <w:pPr>
        <w:ind w:left="5760" w:hanging="360"/>
      </w:pPr>
      <w:rPr>
        <w:rFonts w:ascii="Courier New" w:hAnsi="Courier New" w:cs="Courier New" w:hint="default"/>
      </w:rPr>
    </w:lvl>
    <w:lvl w:ilvl="8" w:tplc="D8EEB9B4" w:tentative="1">
      <w:start w:val="1"/>
      <w:numFmt w:val="bullet"/>
      <w:lvlText w:val=""/>
      <w:lvlJc w:val="left"/>
      <w:pPr>
        <w:ind w:left="6480" w:hanging="360"/>
      </w:pPr>
      <w:rPr>
        <w:rFonts w:ascii="Wingdings" w:hAnsi="Wingdings" w:hint="default"/>
      </w:rPr>
    </w:lvl>
  </w:abstractNum>
  <w:abstractNum w:abstractNumId="23" w15:restartNumberingAfterBreak="0">
    <w:nsid w:val="4D613FB3"/>
    <w:multiLevelType w:val="hybridMultilevel"/>
    <w:tmpl w:val="EFB211E2"/>
    <w:lvl w:ilvl="0" w:tplc="9EA00ABE">
      <w:start w:val="1"/>
      <w:numFmt w:val="bullet"/>
      <w:lvlText w:val=""/>
      <w:lvlJc w:val="left"/>
      <w:pPr>
        <w:ind w:left="720" w:hanging="360"/>
      </w:pPr>
      <w:rPr>
        <w:rFonts w:ascii="Symbol" w:hAnsi="Symbol" w:hint="default"/>
      </w:rPr>
    </w:lvl>
    <w:lvl w:ilvl="1" w:tplc="9B686D2C" w:tentative="1">
      <w:start w:val="1"/>
      <w:numFmt w:val="bullet"/>
      <w:lvlText w:val="o"/>
      <w:lvlJc w:val="left"/>
      <w:pPr>
        <w:ind w:left="1440" w:hanging="360"/>
      </w:pPr>
      <w:rPr>
        <w:rFonts w:ascii="Courier New" w:hAnsi="Courier New" w:cs="Courier New" w:hint="default"/>
      </w:rPr>
    </w:lvl>
    <w:lvl w:ilvl="2" w:tplc="A07C2798" w:tentative="1">
      <w:start w:val="1"/>
      <w:numFmt w:val="bullet"/>
      <w:lvlText w:val=""/>
      <w:lvlJc w:val="left"/>
      <w:pPr>
        <w:ind w:left="2160" w:hanging="360"/>
      </w:pPr>
      <w:rPr>
        <w:rFonts w:ascii="Wingdings" w:hAnsi="Wingdings" w:hint="default"/>
      </w:rPr>
    </w:lvl>
    <w:lvl w:ilvl="3" w:tplc="6AB65BB2" w:tentative="1">
      <w:start w:val="1"/>
      <w:numFmt w:val="bullet"/>
      <w:lvlText w:val=""/>
      <w:lvlJc w:val="left"/>
      <w:pPr>
        <w:ind w:left="2880" w:hanging="360"/>
      </w:pPr>
      <w:rPr>
        <w:rFonts w:ascii="Symbol" w:hAnsi="Symbol" w:hint="default"/>
      </w:rPr>
    </w:lvl>
    <w:lvl w:ilvl="4" w:tplc="51CC7216" w:tentative="1">
      <w:start w:val="1"/>
      <w:numFmt w:val="bullet"/>
      <w:lvlText w:val="o"/>
      <w:lvlJc w:val="left"/>
      <w:pPr>
        <w:ind w:left="3600" w:hanging="360"/>
      </w:pPr>
      <w:rPr>
        <w:rFonts w:ascii="Courier New" w:hAnsi="Courier New" w:cs="Courier New" w:hint="default"/>
      </w:rPr>
    </w:lvl>
    <w:lvl w:ilvl="5" w:tplc="50820FD8" w:tentative="1">
      <w:start w:val="1"/>
      <w:numFmt w:val="bullet"/>
      <w:lvlText w:val=""/>
      <w:lvlJc w:val="left"/>
      <w:pPr>
        <w:ind w:left="4320" w:hanging="360"/>
      </w:pPr>
      <w:rPr>
        <w:rFonts w:ascii="Wingdings" w:hAnsi="Wingdings" w:hint="default"/>
      </w:rPr>
    </w:lvl>
    <w:lvl w:ilvl="6" w:tplc="24A0972C" w:tentative="1">
      <w:start w:val="1"/>
      <w:numFmt w:val="bullet"/>
      <w:lvlText w:val=""/>
      <w:lvlJc w:val="left"/>
      <w:pPr>
        <w:ind w:left="5040" w:hanging="360"/>
      </w:pPr>
      <w:rPr>
        <w:rFonts w:ascii="Symbol" w:hAnsi="Symbol" w:hint="default"/>
      </w:rPr>
    </w:lvl>
    <w:lvl w:ilvl="7" w:tplc="0A8AB858" w:tentative="1">
      <w:start w:val="1"/>
      <w:numFmt w:val="bullet"/>
      <w:lvlText w:val="o"/>
      <w:lvlJc w:val="left"/>
      <w:pPr>
        <w:ind w:left="5760" w:hanging="360"/>
      </w:pPr>
      <w:rPr>
        <w:rFonts w:ascii="Courier New" w:hAnsi="Courier New" w:cs="Courier New" w:hint="default"/>
      </w:rPr>
    </w:lvl>
    <w:lvl w:ilvl="8" w:tplc="BE2E730C" w:tentative="1">
      <w:start w:val="1"/>
      <w:numFmt w:val="bullet"/>
      <w:lvlText w:val=""/>
      <w:lvlJc w:val="left"/>
      <w:pPr>
        <w:ind w:left="6480" w:hanging="360"/>
      </w:pPr>
      <w:rPr>
        <w:rFonts w:ascii="Wingdings" w:hAnsi="Wingdings" w:hint="default"/>
      </w:rPr>
    </w:lvl>
  </w:abstractNum>
  <w:abstractNum w:abstractNumId="24" w15:restartNumberingAfterBreak="0">
    <w:nsid w:val="63F759CD"/>
    <w:multiLevelType w:val="hybridMultilevel"/>
    <w:tmpl w:val="6FF22088"/>
    <w:lvl w:ilvl="0" w:tplc="DDD6E088">
      <w:start w:val="1"/>
      <w:numFmt w:val="decimal"/>
      <w:pStyle w:val="Heading4"/>
      <w:lvlText w:val="%1."/>
      <w:lvlJc w:val="left"/>
      <w:pPr>
        <w:ind w:left="360" w:hanging="360"/>
      </w:pPr>
    </w:lvl>
    <w:lvl w:ilvl="1" w:tplc="5BB4A4B0" w:tentative="1">
      <w:start w:val="1"/>
      <w:numFmt w:val="lowerLetter"/>
      <w:lvlText w:val="%2."/>
      <w:lvlJc w:val="left"/>
      <w:pPr>
        <w:ind w:left="1080" w:hanging="360"/>
      </w:pPr>
    </w:lvl>
    <w:lvl w:ilvl="2" w:tplc="974CBA8A" w:tentative="1">
      <w:start w:val="1"/>
      <w:numFmt w:val="lowerRoman"/>
      <w:lvlText w:val="%3."/>
      <w:lvlJc w:val="right"/>
      <w:pPr>
        <w:ind w:left="1800" w:hanging="180"/>
      </w:pPr>
    </w:lvl>
    <w:lvl w:ilvl="3" w:tplc="CC58CD38" w:tentative="1">
      <w:start w:val="1"/>
      <w:numFmt w:val="decimal"/>
      <w:lvlText w:val="%4."/>
      <w:lvlJc w:val="left"/>
      <w:pPr>
        <w:ind w:left="2520" w:hanging="360"/>
      </w:pPr>
    </w:lvl>
    <w:lvl w:ilvl="4" w:tplc="56B84086" w:tentative="1">
      <w:start w:val="1"/>
      <w:numFmt w:val="lowerLetter"/>
      <w:lvlText w:val="%5."/>
      <w:lvlJc w:val="left"/>
      <w:pPr>
        <w:ind w:left="3240" w:hanging="360"/>
      </w:pPr>
    </w:lvl>
    <w:lvl w:ilvl="5" w:tplc="A93A9FFA" w:tentative="1">
      <w:start w:val="1"/>
      <w:numFmt w:val="lowerRoman"/>
      <w:lvlText w:val="%6."/>
      <w:lvlJc w:val="right"/>
      <w:pPr>
        <w:ind w:left="3960" w:hanging="180"/>
      </w:pPr>
    </w:lvl>
    <w:lvl w:ilvl="6" w:tplc="B4E0699C" w:tentative="1">
      <w:start w:val="1"/>
      <w:numFmt w:val="decimal"/>
      <w:lvlText w:val="%7."/>
      <w:lvlJc w:val="left"/>
      <w:pPr>
        <w:ind w:left="4680" w:hanging="360"/>
      </w:pPr>
    </w:lvl>
    <w:lvl w:ilvl="7" w:tplc="F1E22BA8" w:tentative="1">
      <w:start w:val="1"/>
      <w:numFmt w:val="lowerLetter"/>
      <w:lvlText w:val="%8."/>
      <w:lvlJc w:val="left"/>
      <w:pPr>
        <w:ind w:left="5400" w:hanging="360"/>
      </w:pPr>
    </w:lvl>
    <w:lvl w:ilvl="8" w:tplc="58CCEC48" w:tentative="1">
      <w:start w:val="1"/>
      <w:numFmt w:val="lowerRoman"/>
      <w:lvlText w:val="%9."/>
      <w:lvlJc w:val="right"/>
      <w:pPr>
        <w:ind w:left="6120" w:hanging="180"/>
      </w:pPr>
    </w:lvl>
  </w:abstractNum>
  <w:abstractNum w:abstractNumId="25" w15:restartNumberingAfterBreak="0">
    <w:nsid w:val="6AAB02B2"/>
    <w:multiLevelType w:val="hybridMultilevel"/>
    <w:tmpl w:val="6982168A"/>
    <w:lvl w:ilvl="0" w:tplc="550ACF32">
      <w:start w:val="1"/>
      <w:numFmt w:val="bullet"/>
      <w:lvlText w:val=""/>
      <w:lvlJc w:val="left"/>
      <w:pPr>
        <w:ind w:left="720" w:hanging="360"/>
      </w:pPr>
      <w:rPr>
        <w:rFonts w:ascii="Symbol" w:hAnsi="Symbol" w:hint="default"/>
      </w:rPr>
    </w:lvl>
    <w:lvl w:ilvl="1" w:tplc="540A7E9A" w:tentative="1">
      <w:start w:val="1"/>
      <w:numFmt w:val="bullet"/>
      <w:lvlText w:val="o"/>
      <w:lvlJc w:val="left"/>
      <w:pPr>
        <w:ind w:left="1440" w:hanging="360"/>
      </w:pPr>
      <w:rPr>
        <w:rFonts w:ascii="Courier New" w:hAnsi="Courier New" w:cs="Courier New" w:hint="default"/>
      </w:rPr>
    </w:lvl>
    <w:lvl w:ilvl="2" w:tplc="68B6A1C6" w:tentative="1">
      <w:start w:val="1"/>
      <w:numFmt w:val="bullet"/>
      <w:lvlText w:val=""/>
      <w:lvlJc w:val="left"/>
      <w:pPr>
        <w:ind w:left="2160" w:hanging="360"/>
      </w:pPr>
      <w:rPr>
        <w:rFonts w:ascii="Wingdings" w:hAnsi="Wingdings" w:hint="default"/>
      </w:rPr>
    </w:lvl>
    <w:lvl w:ilvl="3" w:tplc="B088D31C" w:tentative="1">
      <w:start w:val="1"/>
      <w:numFmt w:val="bullet"/>
      <w:lvlText w:val=""/>
      <w:lvlJc w:val="left"/>
      <w:pPr>
        <w:ind w:left="2880" w:hanging="360"/>
      </w:pPr>
      <w:rPr>
        <w:rFonts w:ascii="Symbol" w:hAnsi="Symbol" w:hint="default"/>
      </w:rPr>
    </w:lvl>
    <w:lvl w:ilvl="4" w:tplc="5874F0E4" w:tentative="1">
      <w:start w:val="1"/>
      <w:numFmt w:val="bullet"/>
      <w:lvlText w:val="o"/>
      <w:lvlJc w:val="left"/>
      <w:pPr>
        <w:ind w:left="3600" w:hanging="360"/>
      </w:pPr>
      <w:rPr>
        <w:rFonts w:ascii="Courier New" w:hAnsi="Courier New" w:cs="Courier New" w:hint="default"/>
      </w:rPr>
    </w:lvl>
    <w:lvl w:ilvl="5" w:tplc="FD845114" w:tentative="1">
      <w:start w:val="1"/>
      <w:numFmt w:val="bullet"/>
      <w:lvlText w:val=""/>
      <w:lvlJc w:val="left"/>
      <w:pPr>
        <w:ind w:left="4320" w:hanging="360"/>
      </w:pPr>
      <w:rPr>
        <w:rFonts w:ascii="Wingdings" w:hAnsi="Wingdings" w:hint="default"/>
      </w:rPr>
    </w:lvl>
    <w:lvl w:ilvl="6" w:tplc="DB784E52" w:tentative="1">
      <w:start w:val="1"/>
      <w:numFmt w:val="bullet"/>
      <w:lvlText w:val=""/>
      <w:lvlJc w:val="left"/>
      <w:pPr>
        <w:ind w:left="5040" w:hanging="360"/>
      </w:pPr>
      <w:rPr>
        <w:rFonts w:ascii="Symbol" w:hAnsi="Symbol" w:hint="default"/>
      </w:rPr>
    </w:lvl>
    <w:lvl w:ilvl="7" w:tplc="0600A278" w:tentative="1">
      <w:start w:val="1"/>
      <w:numFmt w:val="bullet"/>
      <w:lvlText w:val="o"/>
      <w:lvlJc w:val="left"/>
      <w:pPr>
        <w:ind w:left="5760" w:hanging="360"/>
      </w:pPr>
      <w:rPr>
        <w:rFonts w:ascii="Courier New" w:hAnsi="Courier New" w:cs="Courier New" w:hint="default"/>
      </w:rPr>
    </w:lvl>
    <w:lvl w:ilvl="8" w:tplc="811EDCDA" w:tentative="1">
      <w:start w:val="1"/>
      <w:numFmt w:val="bullet"/>
      <w:lvlText w:val=""/>
      <w:lvlJc w:val="left"/>
      <w:pPr>
        <w:ind w:left="6480" w:hanging="360"/>
      </w:pPr>
      <w:rPr>
        <w:rFonts w:ascii="Wingdings" w:hAnsi="Wingdings" w:hint="default"/>
      </w:rPr>
    </w:lvl>
  </w:abstractNum>
  <w:abstractNum w:abstractNumId="26" w15:restartNumberingAfterBreak="0">
    <w:nsid w:val="6B3C2127"/>
    <w:multiLevelType w:val="hybridMultilevel"/>
    <w:tmpl w:val="326A7038"/>
    <w:lvl w:ilvl="0" w:tplc="AF6C4528">
      <w:start w:val="1"/>
      <w:numFmt w:val="bullet"/>
      <w:lvlText w:val=""/>
      <w:lvlJc w:val="left"/>
      <w:pPr>
        <w:ind w:left="720" w:hanging="360"/>
      </w:pPr>
      <w:rPr>
        <w:rFonts w:ascii="Symbol" w:hAnsi="Symbol" w:hint="default"/>
      </w:rPr>
    </w:lvl>
    <w:lvl w:ilvl="1" w:tplc="8EF4CFEC" w:tentative="1">
      <w:start w:val="1"/>
      <w:numFmt w:val="bullet"/>
      <w:lvlText w:val="o"/>
      <w:lvlJc w:val="left"/>
      <w:pPr>
        <w:ind w:left="1440" w:hanging="360"/>
      </w:pPr>
      <w:rPr>
        <w:rFonts w:ascii="Courier New" w:hAnsi="Courier New" w:cs="Courier New" w:hint="default"/>
      </w:rPr>
    </w:lvl>
    <w:lvl w:ilvl="2" w:tplc="34981E4C" w:tentative="1">
      <w:start w:val="1"/>
      <w:numFmt w:val="bullet"/>
      <w:lvlText w:val=""/>
      <w:lvlJc w:val="left"/>
      <w:pPr>
        <w:ind w:left="2160" w:hanging="360"/>
      </w:pPr>
      <w:rPr>
        <w:rFonts w:ascii="Wingdings" w:hAnsi="Wingdings" w:hint="default"/>
      </w:rPr>
    </w:lvl>
    <w:lvl w:ilvl="3" w:tplc="9B2A3810" w:tentative="1">
      <w:start w:val="1"/>
      <w:numFmt w:val="bullet"/>
      <w:lvlText w:val=""/>
      <w:lvlJc w:val="left"/>
      <w:pPr>
        <w:ind w:left="2880" w:hanging="360"/>
      </w:pPr>
      <w:rPr>
        <w:rFonts w:ascii="Symbol" w:hAnsi="Symbol" w:hint="default"/>
      </w:rPr>
    </w:lvl>
    <w:lvl w:ilvl="4" w:tplc="1AD8235C" w:tentative="1">
      <w:start w:val="1"/>
      <w:numFmt w:val="bullet"/>
      <w:lvlText w:val="o"/>
      <w:lvlJc w:val="left"/>
      <w:pPr>
        <w:ind w:left="3600" w:hanging="360"/>
      </w:pPr>
      <w:rPr>
        <w:rFonts w:ascii="Courier New" w:hAnsi="Courier New" w:cs="Courier New" w:hint="default"/>
      </w:rPr>
    </w:lvl>
    <w:lvl w:ilvl="5" w:tplc="D97642D6" w:tentative="1">
      <w:start w:val="1"/>
      <w:numFmt w:val="bullet"/>
      <w:lvlText w:val=""/>
      <w:lvlJc w:val="left"/>
      <w:pPr>
        <w:ind w:left="4320" w:hanging="360"/>
      </w:pPr>
      <w:rPr>
        <w:rFonts w:ascii="Wingdings" w:hAnsi="Wingdings" w:hint="default"/>
      </w:rPr>
    </w:lvl>
    <w:lvl w:ilvl="6" w:tplc="7BFCD628" w:tentative="1">
      <w:start w:val="1"/>
      <w:numFmt w:val="bullet"/>
      <w:lvlText w:val=""/>
      <w:lvlJc w:val="left"/>
      <w:pPr>
        <w:ind w:left="5040" w:hanging="360"/>
      </w:pPr>
      <w:rPr>
        <w:rFonts w:ascii="Symbol" w:hAnsi="Symbol" w:hint="default"/>
      </w:rPr>
    </w:lvl>
    <w:lvl w:ilvl="7" w:tplc="51243D0C" w:tentative="1">
      <w:start w:val="1"/>
      <w:numFmt w:val="bullet"/>
      <w:lvlText w:val="o"/>
      <w:lvlJc w:val="left"/>
      <w:pPr>
        <w:ind w:left="5760" w:hanging="360"/>
      </w:pPr>
      <w:rPr>
        <w:rFonts w:ascii="Courier New" w:hAnsi="Courier New" w:cs="Courier New" w:hint="default"/>
      </w:rPr>
    </w:lvl>
    <w:lvl w:ilvl="8" w:tplc="4320A6FC" w:tentative="1">
      <w:start w:val="1"/>
      <w:numFmt w:val="bullet"/>
      <w:lvlText w:val=""/>
      <w:lvlJc w:val="left"/>
      <w:pPr>
        <w:ind w:left="6480" w:hanging="360"/>
      </w:pPr>
      <w:rPr>
        <w:rFonts w:ascii="Wingdings" w:hAnsi="Wingdings" w:hint="default"/>
      </w:rPr>
    </w:lvl>
  </w:abstractNum>
  <w:abstractNum w:abstractNumId="27" w15:restartNumberingAfterBreak="0">
    <w:nsid w:val="6C28007A"/>
    <w:multiLevelType w:val="hybridMultilevel"/>
    <w:tmpl w:val="00981C8E"/>
    <w:lvl w:ilvl="0" w:tplc="C4BCF47C">
      <w:start w:val="1"/>
      <w:numFmt w:val="bullet"/>
      <w:lvlText w:val=""/>
      <w:lvlJc w:val="left"/>
      <w:pPr>
        <w:ind w:left="720" w:hanging="360"/>
      </w:pPr>
      <w:rPr>
        <w:rFonts w:ascii="Symbol" w:hAnsi="Symbol" w:hint="default"/>
      </w:rPr>
    </w:lvl>
    <w:lvl w:ilvl="1" w:tplc="02C0BFE4" w:tentative="1">
      <w:start w:val="1"/>
      <w:numFmt w:val="bullet"/>
      <w:lvlText w:val="o"/>
      <w:lvlJc w:val="left"/>
      <w:pPr>
        <w:ind w:left="1440" w:hanging="360"/>
      </w:pPr>
      <w:rPr>
        <w:rFonts w:ascii="Courier New" w:hAnsi="Courier New" w:cs="Courier New" w:hint="default"/>
      </w:rPr>
    </w:lvl>
    <w:lvl w:ilvl="2" w:tplc="000077E2" w:tentative="1">
      <w:start w:val="1"/>
      <w:numFmt w:val="bullet"/>
      <w:lvlText w:val=""/>
      <w:lvlJc w:val="left"/>
      <w:pPr>
        <w:ind w:left="2160" w:hanging="360"/>
      </w:pPr>
      <w:rPr>
        <w:rFonts w:ascii="Wingdings" w:hAnsi="Wingdings" w:hint="default"/>
      </w:rPr>
    </w:lvl>
    <w:lvl w:ilvl="3" w:tplc="A57E4F28" w:tentative="1">
      <w:start w:val="1"/>
      <w:numFmt w:val="bullet"/>
      <w:lvlText w:val=""/>
      <w:lvlJc w:val="left"/>
      <w:pPr>
        <w:ind w:left="2880" w:hanging="360"/>
      </w:pPr>
      <w:rPr>
        <w:rFonts w:ascii="Symbol" w:hAnsi="Symbol" w:hint="default"/>
      </w:rPr>
    </w:lvl>
    <w:lvl w:ilvl="4" w:tplc="1EACF19A" w:tentative="1">
      <w:start w:val="1"/>
      <w:numFmt w:val="bullet"/>
      <w:lvlText w:val="o"/>
      <w:lvlJc w:val="left"/>
      <w:pPr>
        <w:ind w:left="3600" w:hanging="360"/>
      </w:pPr>
      <w:rPr>
        <w:rFonts w:ascii="Courier New" w:hAnsi="Courier New" w:cs="Courier New" w:hint="default"/>
      </w:rPr>
    </w:lvl>
    <w:lvl w:ilvl="5" w:tplc="54B403E6" w:tentative="1">
      <w:start w:val="1"/>
      <w:numFmt w:val="bullet"/>
      <w:lvlText w:val=""/>
      <w:lvlJc w:val="left"/>
      <w:pPr>
        <w:ind w:left="4320" w:hanging="360"/>
      </w:pPr>
      <w:rPr>
        <w:rFonts w:ascii="Wingdings" w:hAnsi="Wingdings" w:hint="default"/>
      </w:rPr>
    </w:lvl>
    <w:lvl w:ilvl="6" w:tplc="F62E0348" w:tentative="1">
      <w:start w:val="1"/>
      <w:numFmt w:val="bullet"/>
      <w:lvlText w:val=""/>
      <w:lvlJc w:val="left"/>
      <w:pPr>
        <w:ind w:left="5040" w:hanging="360"/>
      </w:pPr>
      <w:rPr>
        <w:rFonts w:ascii="Symbol" w:hAnsi="Symbol" w:hint="default"/>
      </w:rPr>
    </w:lvl>
    <w:lvl w:ilvl="7" w:tplc="2D660B12" w:tentative="1">
      <w:start w:val="1"/>
      <w:numFmt w:val="bullet"/>
      <w:lvlText w:val="o"/>
      <w:lvlJc w:val="left"/>
      <w:pPr>
        <w:ind w:left="5760" w:hanging="360"/>
      </w:pPr>
      <w:rPr>
        <w:rFonts w:ascii="Courier New" w:hAnsi="Courier New" w:cs="Courier New" w:hint="default"/>
      </w:rPr>
    </w:lvl>
    <w:lvl w:ilvl="8" w:tplc="FA90262A" w:tentative="1">
      <w:start w:val="1"/>
      <w:numFmt w:val="bullet"/>
      <w:lvlText w:val=""/>
      <w:lvlJc w:val="left"/>
      <w:pPr>
        <w:ind w:left="6480" w:hanging="360"/>
      </w:pPr>
      <w:rPr>
        <w:rFonts w:ascii="Wingdings" w:hAnsi="Wingdings" w:hint="default"/>
      </w:rPr>
    </w:lvl>
  </w:abstractNum>
  <w:abstractNum w:abstractNumId="28" w15:restartNumberingAfterBreak="0">
    <w:nsid w:val="712C6B77"/>
    <w:multiLevelType w:val="hybridMultilevel"/>
    <w:tmpl w:val="808278F0"/>
    <w:lvl w:ilvl="0" w:tplc="F4F62BE2">
      <w:start w:val="1"/>
      <w:numFmt w:val="decimal"/>
      <w:pStyle w:val="Heading3-numbered"/>
      <w:lvlText w:val="%1."/>
      <w:lvlJc w:val="left"/>
      <w:pPr>
        <w:ind w:left="360" w:hanging="360"/>
      </w:pPr>
      <w:rPr>
        <w:b/>
        <w:i w:val="0"/>
        <w:color w:val="auto"/>
        <w:sz w:val="28"/>
        <w:szCs w:val="28"/>
      </w:rPr>
    </w:lvl>
    <w:lvl w:ilvl="1" w:tplc="FDB478D2" w:tentative="1">
      <w:start w:val="1"/>
      <w:numFmt w:val="lowerLetter"/>
      <w:lvlText w:val="%2."/>
      <w:lvlJc w:val="left"/>
      <w:pPr>
        <w:ind w:left="1080" w:hanging="360"/>
      </w:pPr>
    </w:lvl>
    <w:lvl w:ilvl="2" w:tplc="87F2BDE4" w:tentative="1">
      <w:start w:val="1"/>
      <w:numFmt w:val="lowerRoman"/>
      <w:lvlText w:val="%3."/>
      <w:lvlJc w:val="right"/>
      <w:pPr>
        <w:ind w:left="1800" w:hanging="180"/>
      </w:pPr>
    </w:lvl>
    <w:lvl w:ilvl="3" w:tplc="7D82851C" w:tentative="1">
      <w:start w:val="1"/>
      <w:numFmt w:val="decimal"/>
      <w:lvlText w:val="%4."/>
      <w:lvlJc w:val="left"/>
      <w:pPr>
        <w:ind w:left="2520" w:hanging="360"/>
      </w:pPr>
    </w:lvl>
    <w:lvl w:ilvl="4" w:tplc="E63AC774" w:tentative="1">
      <w:start w:val="1"/>
      <w:numFmt w:val="lowerLetter"/>
      <w:lvlText w:val="%5."/>
      <w:lvlJc w:val="left"/>
      <w:pPr>
        <w:ind w:left="3240" w:hanging="360"/>
      </w:pPr>
    </w:lvl>
    <w:lvl w:ilvl="5" w:tplc="271E2EEE" w:tentative="1">
      <w:start w:val="1"/>
      <w:numFmt w:val="lowerRoman"/>
      <w:lvlText w:val="%6."/>
      <w:lvlJc w:val="right"/>
      <w:pPr>
        <w:ind w:left="3960" w:hanging="180"/>
      </w:pPr>
    </w:lvl>
    <w:lvl w:ilvl="6" w:tplc="B47A226A" w:tentative="1">
      <w:start w:val="1"/>
      <w:numFmt w:val="decimal"/>
      <w:lvlText w:val="%7."/>
      <w:lvlJc w:val="left"/>
      <w:pPr>
        <w:ind w:left="4680" w:hanging="360"/>
      </w:pPr>
    </w:lvl>
    <w:lvl w:ilvl="7" w:tplc="C602E2AC" w:tentative="1">
      <w:start w:val="1"/>
      <w:numFmt w:val="lowerLetter"/>
      <w:lvlText w:val="%8."/>
      <w:lvlJc w:val="left"/>
      <w:pPr>
        <w:ind w:left="5400" w:hanging="360"/>
      </w:pPr>
    </w:lvl>
    <w:lvl w:ilvl="8" w:tplc="8DA2F79E" w:tentative="1">
      <w:start w:val="1"/>
      <w:numFmt w:val="lowerRoman"/>
      <w:lvlText w:val="%9."/>
      <w:lvlJc w:val="right"/>
      <w:pPr>
        <w:ind w:left="6120" w:hanging="180"/>
      </w:pPr>
    </w:lvl>
  </w:abstractNum>
  <w:abstractNum w:abstractNumId="29" w15:restartNumberingAfterBreak="0">
    <w:nsid w:val="78273A19"/>
    <w:multiLevelType w:val="hybridMultilevel"/>
    <w:tmpl w:val="3E546788"/>
    <w:lvl w:ilvl="0" w:tplc="5630FA80">
      <w:start w:val="1"/>
      <w:numFmt w:val="bullet"/>
      <w:lvlText w:val=""/>
      <w:lvlJc w:val="left"/>
      <w:pPr>
        <w:ind w:left="720" w:hanging="360"/>
      </w:pPr>
      <w:rPr>
        <w:rFonts w:ascii="Symbol" w:hAnsi="Symbol" w:hint="default"/>
      </w:rPr>
    </w:lvl>
    <w:lvl w:ilvl="1" w:tplc="9A2ACD6C" w:tentative="1">
      <w:start w:val="1"/>
      <w:numFmt w:val="bullet"/>
      <w:lvlText w:val="o"/>
      <w:lvlJc w:val="left"/>
      <w:pPr>
        <w:ind w:left="1440" w:hanging="360"/>
      </w:pPr>
      <w:rPr>
        <w:rFonts w:ascii="Courier New" w:hAnsi="Courier New" w:cs="Courier New" w:hint="default"/>
      </w:rPr>
    </w:lvl>
    <w:lvl w:ilvl="2" w:tplc="34E0EFE8" w:tentative="1">
      <w:start w:val="1"/>
      <w:numFmt w:val="bullet"/>
      <w:lvlText w:val=""/>
      <w:lvlJc w:val="left"/>
      <w:pPr>
        <w:ind w:left="2160" w:hanging="360"/>
      </w:pPr>
      <w:rPr>
        <w:rFonts w:ascii="Wingdings" w:hAnsi="Wingdings" w:hint="default"/>
      </w:rPr>
    </w:lvl>
    <w:lvl w:ilvl="3" w:tplc="34D2BC0A" w:tentative="1">
      <w:start w:val="1"/>
      <w:numFmt w:val="bullet"/>
      <w:lvlText w:val=""/>
      <w:lvlJc w:val="left"/>
      <w:pPr>
        <w:ind w:left="2880" w:hanging="360"/>
      </w:pPr>
      <w:rPr>
        <w:rFonts w:ascii="Symbol" w:hAnsi="Symbol" w:hint="default"/>
      </w:rPr>
    </w:lvl>
    <w:lvl w:ilvl="4" w:tplc="6B0E7806" w:tentative="1">
      <w:start w:val="1"/>
      <w:numFmt w:val="bullet"/>
      <w:lvlText w:val="o"/>
      <w:lvlJc w:val="left"/>
      <w:pPr>
        <w:ind w:left="3600" w:hanging="360"/>
      </w:pPr>
      <w:rPr>
        <w:rFonts w:ascii="Courier New" w:hAnsi="Courier New" w:cs="Courier New" w:hint="default"/>
      </w:rPr>
    </w:lvl>
    <w:lvl w:ilvl="5" w:tplc="224ACDD4" w:tentative="1">
      <w:start w:val="1"/>
      <w:numFmt w:val="bullet"/>
      <w:lvlText w:val=""/>
      <w:lvlJc w:val="left"/>
      <w:pPr>
        <w:ind w:left="4320" w:hanging="360"/>
      </w:pPr>
      <w:rPr>
        <w:rFonts w:ascii="Wingdings" w:hAnsi="Wingdings" w:hint="default"/>
      </w:rPr>
    </w:lvl>
    <w:lvl w:ilvl="6" w:tplc="DD849AE8" w:tentative="1">
      <w:start w:val="1"/>
      <w:numFmt w:val="bullet"/>
      <w:lvlText w:val=""/>
      <w:lvlJc w:val="left"/>
      <w:pPr>
        <w:ind w:left="5040" w:hanging="360"/>
      </w:pPr>
      <w:rPr>
        <w:rFonts w:ascii="Symbol" w:hAnsi="Symbol" w:hint="default"/>
      </w:rPr>
    </w:lvl>
    <w:lvl w:ilvl="7" w:tplc="5B846D5C" w:tentative="1">
      <w:start w:val="1"/>
      <w:numFmt w:val="bullet"/>
      <w:lvlText w:val="o"/>
      <w:lvlJc w:val="left"/>
      <w:pPr>
        <w:ind w:left="5760" w:hanging="360"/>
      </w:pPr>
      <w:rPr>
        <w:rFonts w:ascii="Courier New" w:hAnsi="Courier New" w:cs="Courier New" w:hint="default"/>
      </w:rPr>
    </w:lvl>
    <w:lvl w:ilvl="8" w:tplc="DE90C256"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8"/>
  </w:num>
  <w:num w:numId="4">
    <w:abstractNumId w:val="24"/>
  </w:num>
  <w:num w:numId="5">
    <w:abstractNumId w:val="20"/>
  </w:num>
  <w:num w:numId="6">
    <w:abstractNumId w:val="12"/>
  </w:num>
  <w:num w:numId="7">
    <w:abstractNumId w:val="10"/>
  </w:num>
  <w:num w:numId="8">
    <w:abstractNumId w:val="22"/>
  </w:num>
  <w:num w:numId="9">
    <w:abstractNumId w:val="2"/>
  </w:num>
  <w:num w:numId="10">
    <w:abstractNumId w:val="3"/>
  </w:num>
  <w:num w:numId="11">
    <w:abstractNumId w:val="14"/>
  </w:num>
  <w:num w:numId="12">
    <w:abstractNumId w:val="6"/>
  </w:num>
  <w:num w:numId="13">
    <w:abstractNumId w:val="4"/>
  </w:num>
  <w:num w:numId="14">
    <w:abstractNumId w:val="17"/>
  </w:num>
  <w:num w:numId="15">
    <w:abstractNumId w:val="21"/>
  </w:num>
  <w:num w:numId="16">
    <w:abstractNumId w:val="1"/>
  </w:num>
  <w:num w:numId="17">
    <w:abstractNumId w:val="9"/>
  </w:num>
  <w:num w:numId="18">
    <w:abstractNumId w:val="27"/>
  </w:num>
  <w:num w:numId="19">
    <w:abstractNumId w:val="26"/>
  </w:num>
  <w:num w:numId="20">
    <w:abstractNumId w:val="0"/>
  </w:num>
  <w:num w:numId="21">
    <w:abstractNumId w:val="11"/>
  </w:num>
  <w:num w:numId="22">
    <w:abstractNumId w:val="25"/>
  </w:num>
  <w:num w:numId="23">
    <w:abstractNumId w:val="29"/>
  </w:num>
  <w:num w:numId="24">
    <w:abstractNumId w:val="8"/>
  </w:num>
  <w:num w:numId="25">
    <w:abstractNumId w:val="7"/>
  </w:num>
  <w:num w:numId="26">
    <w:abstractNumId w:val="23"/>
  </w:num>
  <w:num w:numId="27">
    <w:abstractNumId w:val="13"/>
  </w:num>
  <w:num w:numId="28">
    <w:abstractNumId w:val="18"/>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7C"/>
    <w:rsid w:val="00766AC0"/>
    <w:rsid w:val="00B8527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C146F-D905-4BE6-A0B6-60C0A30B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1144A7"/>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table" w:customStyle="1" w:styleId="TableGrid1">
    <w:name w:val="Table Grid1"/>
    <w:basedOn w:val="TableNormal"/>
    <w:next w:val="TableGrid"/>
    <w:uiPriority w:val="39"/>
    <w:rsid w:val="005544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544DA"/>
    <w:rPr>
      <w:sz w:val="16"/>
      <w:szCs w:val="16"/>
    </w:rPr>
  </w:style>
  <w:style w:type="table" w:customStyle="1" w:styleId="TableGrid2">
    <w:name w:val="Table Grid2"/>
    <w:basedOn w:val="TableNormal"/>
    <w:next w:val="TableGrid"/>
    <w:uiPriority w:val="39"/>
    <w:rsid w:val="009961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961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961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7B544C"/>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7B544C"/>
    <w:rPr>
      <w:rFonts w:eastAsia="Calibri" w:cs="Helvetica-Light"/>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9F5D3-FB04-4558-BB66-DD1A4EB2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145</TotalTime>
  <Pages>11</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Neville, Mike</cp:lastModifiedBy>
  <cp:revision>16</cp:revision>
  <cp:lastPrinted>2015-03-04T09:42:00Z</cp:lastPrinted>
  <dcterms:created xsi:type="dcterms:W3CDTF">2018-11-01T16:33:00Z</dcterms:created>
  <dcterms:modified xsi:type="dcterms:W3CDTF">2018-11-22T08:34:00Z</dcterms:modified>
</cp:coreProperties>
</file>